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FB" w:rsidRDefault="006837FB" w:rsidP="006837FB">
      <w:pPr>
        <w:pStyle w:val="AOFPTxt"/>
        <w:spacing w:line="240" w:lineRule="auto"/>
        <w:rPr>
          <w:caps/>
          <w:lang w:val="sk-SK"/>
        </w:rPr>
      </w:pPr>
      <w:r>
        <w:rPr>
          <w:caps/>
          <w:lang w:val="sk-SK"/>
        </w:rPr>
        <w:t xml:space="preserve">záznam O POVERENÍ PRÍJEMCU ÚDAJOV </w:t>
      </w:r>
    </w:p>
    <w:p w:rsidR="006837FB" w:rsidRDefault="006837FB" w:rsidP="006837FB">
      <w:pPr>
        <w:pStyle w:val="AOFPTxt"/>
        <w:spacing w:line="240" w:lineRule="auto"/>
        <w:rPr>
          <w:caps/>
          <w:lang w:val="sk-SK"/>
        </w:rPr>
      </w:pPr>
      <w:r>
        <w:rPr>
          <w:caps/>
          <w:lang w:val="sk-SK"/>
        </w:rPr>
        <w:t>a O udelení pokynov pre spracúvanie osobných údajov</w:t>
      </w:r>
    </w:p>
    <w:p w:rsidR="006837FB" w:rsidRDefault="006837FB" w:rsidP="006837FB">
      <w:pPr>
        <w:pStyle w:val="SLFBody"/>
        <w:spacing w:after="0"/>
        <w:jc w:val="center"/>
        <w:rPr>
          <w:rFonts w:ascii="Times New Roman" w:hAnsi="Times New Roman"/>
          <w:i/>
          <w:szCs w:val="22"/>
        </w:rPr>
      </w:pPr>
      <w:r>
        <w:rPr>
          <w:rFonts w:ascii="Times New Roman" w:hAnsi="Times New Roman"/>
          <w:i/>
          <w:szCs w:val="22"/>
        </w:rPr>
        <w:t>vypracovaný v zmysle článku 5 ods. 2, článku 24 a článku 29 GDPR (ďalej len ako „</w:t>
      </w:r>
      <w:r>
        <w:rPr>
          <w:rFonts w:ascii="Times New Roman" w:hAnsi="Times New Roman"/>
          <w:b/>
          <w:i/>
          <w:szCs w:val="22"/>
        </w:rPr>
        <w:t>Záznam</w:t>
      </w:r>
      <w:r>
        <w:rPr>
          <w:rFonts w:ascii="Times New Roman" w:hAnsi="Times New Roman"/>
          <w:i/>
          <w:szCs w:val="22"/>
        </w:rPr>
        <w:t xml:space="preserve">“) </w:t>
      </w:r>
    </w:p>
    <w:p w:rsidR="006837FB" w:rsidRDefault="006837FB" w:rsidP="006837FB">
      <w:pPr>
        <w:rPr>
          <w:sz w:val="20"/>
        </w:rPr>
      </w:pPr>
    </w:p>
    <w:p w:rsidR="006837FB" w:rsidRDefault="006837FB" w:rsidP="006837FB">
      <w:pPr>
        <w:pStyle w:val="SLFBody"/>
        <w:spacing w:after="0"/>
        <w:rPr>
          <w:rFonts w:ascii="Times New Roman" w:hAnsi="Times New Roman"/>
          <w:szCs w:val="22"/>
        </w:rPr>
      </w:pPr>
      <w:r>
        <w:rPr>
          <w:rFonts w:ascii="Times New Roman" w:hAnsi="Times New Roman"/>
          <w:b/>
          <w:szCs w:val="22"/>
        </w:rPr>
        <w:t>Slovenská olympijská marketingová, akciová spoločnosť</w:t>
      </w:r>
    </w:p>
    <w:p w:rsidR="00352BD5" w:rsidRDefault="00352BD5" w:rsidP="00352BD5">
      <w:pPr>
        <w:pStyle w:val="SLFBody"/>
        <w:spacing w:after="0"/>
        <w:rPr>
          <w:rStyle w:val="ra"/>
          <w:rFonts w:eastAsia="Calibri"/>
        </w:rPr>
      </w:pPr>
      <w:r>
        <w:rPr>
          <w:rFonts w:ascii="Times New Roman" w:hAnsi="Times New Roman"/>
          <w:szCs w:val="22"/>
        </w:rPr>
        <w:t>Sídlo:</w:t>
      </w:r>
      <w:r>
        <w:rPr>
          <w:rFonts w:ascii="Times New Roman" w:hAnsi="Times New Roman"/>
          <w:szCs w:val="22"/>
        </w:rPr>
        <w:tab/>
      </w:r>
      <w:r>
        <w:rPr>
          <w:rFonts w:ascii="Times New Roman" w:hAnsi="Times New Roman"/>
          <w:szCs w:val="22"/>
        </w:rPr>
        <w:tab/>
        <w:t xml:space="preserve"> Kukučínova 26, 831 03 Bratislava, </w:t>
      </w:r>
      <w:r>
        <w:rPr>
          <w:rStyle w:val="ra"/>
          <w:rFonts w:ascii="Times New Roman" w:eastAsia="Calibri" w:hAnsi="Times New Roman"/>
          <w:szCs w:val="22"/>
        </w:rPr>
        <w:t xml:space="preserve">Slovenská republika, </w:t>
      </w:r>
    </w:p>
    <w:p w:rsidR="006837FB" w:rsidRPr="00D078C2" w:rsidRDefault="006837FB" w:rsidP="006837FB">
      <w:pPr>
        <w:rPr>
          <w:sz w:val="20"/>
        </w:rPr>
      </w:pPr>
      <w:r w:rsidRPr="00352BD5">
        <w:rPr>
          <w:rStyle w:val="ra"/>
          <w:sz w:val="20"/>
          <w:szCs w:val="20"/>
        </w:rPr>
        <w:t>IČO</w:t>
      </w:r>
      <w:r>
        <w:rPr>
          <w:rStyle w:val="ra"/>
        </w:rPr>
        <w:t xml:space="preserve">: </w:t>
      </w:r>
      <w:r>
        <w:rPr>
          <w:rStyle w:val="ra"/>
        </w:rPr>
        <w:tab/>
      </w:r>
      <w:r>
        <w:rPr>
          <w:rStyle w:val="ra"/>
        </w:rPr>
        <w:tab/>
      </w:r>
      <w:r w:rsidR="00352BD5">
        <w:rPr>
          <w:rStyle w:val="ra"/>
        </w:rPr>
        <w:t xml:space="preserve"> </w:t>
      </w:r>
      <w:r w:rsidRPr="00876D3B">
        <w:rPr>
          <w:sz w:val="20"/>
          <w:lang w:eastAsia="ar-SA"/>
        </w:rPr>
        <w:t>35 801</w:t>
      </w:r>
      <w:r>
        <w:rPr>
          <w:sz w:val="20"/>
          <w:lang w:eastAsia="ar-SA"/>
        </w:rPr>
        <w:t> </w:t>
      </w:r>
      <w:r w:rsidRPr="00876D3B">
        <w:rPr>
          <w:sz w:val="20"/>
          <w:lang w:eastAsia="ar-SA"/>
        </w:rPr>
        <w:t>549</w:t>
      </w:r>
    </w:p>
    <w:p w:rsidR="00E872F6" w:rsidRPr="00551682" w:rsidRDefault="00E872F6" w:rsidP="00E872F6">
      <w:pPr>
        <w:pStyle w:val="SLFBody"/>
        <w:spacing w:after="0"/>
        <w:rPr>
          <w:rFonts w:ascii="Times New Roman" w:hAnsi="Times New Roman"/>
          <w:szCs w:val="22"/>
        </w:rPr>
      </w:pPr>
      <w:r>
        <w:rPr>
          <w:rFonts w:ascii="Times New Roman" w:hAnsi="Times New Roman"/>
          <w:szCs w:val="22"/>
        </w:rPr>
        <w:t xml:space="preserve">Zapísaná:             </w:t>
      </w:r>
      <w:r w:rsidR="00352BD5">
        <w:rPr>
          <w:rFonts w:ascii="Times New Roman" w:hAnsi="Times New Roman"/>
          <w:szCs w:val="22"/>
        </w:rPr>
        <w:t xml:space="preserve"> </w:t>
      </w:r>
      <w:r w:rsidRPr="003654CC">
        <w:rPr>
          <w:rFonts w:ascii="Times New Roman" w:hAnsi="Times New Roman"/>
          <w:szCs w:val="22"/>
        </w:rPr>
        <w:t>v Obchodnom registri Okresného súdu Bratislava I</w:t>
      </w:r>
      <w:r>
        <w:rPr>
          <w:rFonts w:ascii="Times New Roman" w:hAnsi="Times New Roman"/>
          <w:szCs w:val="22"/>
        </w:rPr>
        <w:t xml:space="preserve">, </w:t>
      </w:r>
      <w:r w:rsidRPr="00551682">
        <w:rPr>
          <w:rFonts w:ascii="Times New Roman" w:hAnsi="Times New Roman"/>
          <w:szCs w:val="22"/>
        </w:rPr>
        <w:t>oddiel: Sa, vložka číslo: 2611/B</w:t>
      </w:r>
    </w:p>
    <w:p w:rsidR="00E872F6" w:rsidRPr="00551682" w:rsidRDefault="00E872F6" w:rsidP="00E872F6">
      <w:pPr>
        <w:pStyle w:val="SLFBody"/>
        <w:spacing w:after="0"/>
        <w:ind w:left="1416" w:hanging="1416"/>
        <w:rPr>
          <w:rFonts w:ascii="Times New Roman" w:hAnsi="Times New Roman"/>
          <w:szCs w:val="22"/>
        </w:rPr>
      </w:pPr>
      <w:r w:rsidRPr="00551682">
        <w:rPr>
          <w:rFonts w:ascii="Times New Roman" w:hAnsi="Times New Roman"/>
          <w:szCs w:val="22"/>
        </w:rPr>
        <w:t>(ďalej len „Spoločnosť“ alebo „Prevádzkovateľ“)</w:t>
      </w:r>
    </w:p>
    <w:p w:rsidR="006837FB" w:rsidRDefault="006837FB" w:rsidP="006837FB">
      <w:pPr>
        <w:rPr>
          <w:sz w:val="20"/>
        </w:rPr>
      </w:pPr>
      <w:r>
        <w:rPr>
          <w:sz w:val="20"/>
        </w:rPr>
        <w:t>a</w:t>
      </w:r>
    </w:p>
    <w:p w:rsidR="006837FB" w:rsidRDefault="006837FB" w:rsidP="006837FB">
      <w:pPr>
        <w:rPr>
          <w:b/>
          <w:sz w:val="20"/>
        </w:rPr>
      </w:pPr>
      <w:r>
        <w:rPr>
          <w:b/>
          <w:sz w:val="20"/>
        </w:rPr>
        <w:t>Titul, Meno a</w:t>
      </w:r>
      <w:r w:rsidR="00AE125C">
        <w:rPr>
          <w:b/>
          <w:sz w:val="20"/>
        </w:rPr>
        <w:t> </w:t>
      </w:r>
      <w:r>
        <w:rPr>
          <w:b/>
          <w:sz w:val="20"/>
        </w:rPr>
        <w:t>Priezvisko</w:t>
      </w:r>
      <w:r w:rsidR="00AE125C">
        <w:rPr>
          <w:b/>
          <w:sz w:val="20"/>
        </w:rPr>
        <w:t>: ___________________________________</w:t>
      </w:r>
    </w:p>
    <w:p w:rsidR="006837FB" w:rsidRDefault="006837FB" w:rsidP="006837FB">
      <w:pPr>
        <w:rPr>
          <w:sz w:val="20"/>
          <w:highlight w:val="yellow"/>
        </w:rPr>
      </w:pPr>
      <w:r>
        <w:rPr>
          <w:sz w:val="20"/>
        </w:rPr>
        <w:t xml:space="preserve">Trvalé bydlisko: </w:t>
      </w:r>
      <w:r>
        <w:rPr>
          <w:sz w:val="20"/>
        </w:rPr>
        <w:tab/>
      </w:r>
      <w:r>
        <w:rPr>
          <w:sz w:val="20"/>
        </w:rPr>
        <w:tab/>
      </w:r>
      <w:r w:rsidR="00AE125C">
        <w:rPr>
          <w:sz w:val="20"/>
        </w:rPr>
        <w:t xml:space="preserve"> </w:t>
      </w:r>
      <w:r w:rsidR="00AE125C" w:rsidRPr="00AE125C">
        <w:rPr>
          <w:sz w:val="20"/>
        </w:rPr>
        <w:t>__________________________________</w:t>
      </w:r>
      <w:r w:rsidR="00AE125C">
        <w:rPr>
          <w:sz w:val="20"/>
        </w:rPr>
        <w:t>_</w:t>
      </w:r>
    </w:p>
    <w:p w:rsidR="006837FB" w:rsidRPr="00AE125C" w:rsidRDefault="006837FB" w:rsidP="006837FB">
      <w:pPr>
        <w:rPr>
          <w:sz w:val="20"/>
        </w:rPr>
      </w:pPr>
      <w:r>
        <w:rPr>
          <w:sz w:val="20"/>
        </w:rPr>
        <w:t>Pracovné zaradenie:</w:t>
      </w:r>
      <w:r>
        <w:rPr>
          <w:sz w:val="20"/>
        </w:rPr>
        <w:tab/>
      </w:r>
      <w:r w:rsidR="00AE125C">
        <w:rPr>
          <w:sz w:val="20"/>
        </w:rPr>
        <w:t xml:space="preserve"> ___________________________________</w:t>
      </w:r>
    </w:p>
    <w:p w:rsidR="006837FB" w:rsidRPr="00AE125C" w:rsidRDefault="006837FB" w:rsidP="006837FB">
      <w:pPr>
        <w:pStyle w:val="SLFBody"/>
        <w:spacing w:after="0"/>
        <w:rPr>
          <w:rFonts w:ascii="Times New Roman" w:hAnsi="Times New Roman"/>
          <w:szCs w:val="22"/>
        </w:rPr>
      </w:pPr>
      <w:r w:rsidRPr="00AE125C">
        <w:rPr>
          <w:rFonts w:ascii="Times New Roman" w:hAnsi="Times New Roman"/>
          <w:szCs w:val="22"/>
        </w:rPr>
        <w:t xml:space="preserve">Email: </w:t>
      </w:r>
      <w:r w:rsidRPr="00AE125C">
        <w:rPr>
          <w:rFonts w:ascii="Times New Roman" w:hAnsi="Times New Roman"/>
          <w:szCs w:val="22"/>
        </w:rPr>
        <w:tab/>
      </w:r>
      <w:r w:rsidRPr="00AE125C">
        <w:rPr>
          <w:rFonts w:ascii="Times New Roman" w:hAnsi="Times New Roman"/>
          <w:szCs w:val="22"/>
        </w:rPr>
        <w:tab/>
      </w:r>
      <w:r w:rsidRPr="00AE125C">
        <w:rPr>
          <w:rFonts w:ascii="Times New Roman" w:hAnsi="Times New Roman"/>
          <w:szCs w:val="22"/>
        </w:rPr>
        <w:tab/>
      </w:r>
      <w:r w:rsidR="00AE125C">
        <w:rPr>
          <w:rFonts w:ascii="Times New Roman" w:hAnsi="Times New Roman"/>
          <w:szCs w:val="22"/>
        </w:rPr>
        <w:t xml:space="preserve"> ___________________________________</w:t>
      </w:r>
    </w:p>
    <w:p w:rsidR="006837FB" w:rsidRDefault="006837FB" w:rsidP="006837FB">
      <w:pPr>
        <w:pStyle w:val="SLFBody"/>
        <w:spacing w:after="0"/>
        <w:rPr>
          <w:rFonts w:ascii="Times New Roman" w:hAnsi="Times New Roman"/>
          <w:szCs w:val="22"/>
        </w:rPr>
      </w:pPr>
      <w:r>
        <w:rPr>
          <w:rFonts w:ascii="Times New Roman" w:hAnsi="Times New Roman"/>
          <w:szCs w:val="22"/>
        </w:rPr>
        <w:t>(ďalej len „Zamestnanec“ alebo „Príjemca“)</w:t>
      </w:r>
    </w:p>
    <w:p w:rsidR="006837FB" w:rsidRDefault="006837FB" w:rsidP="006837FB">
      <w:pPr>
        <w:pStyle w:val="SLFBody"/>
        <w:spacing w:after="0"/>
        <w:rPr>
          <w:rFonts w:ascii="Times New Roman" w:hAnsi="Times New Roman"/>
          <w:szCs w:val="22"/>
        </w:rPr>
      </w:pPr>
    </w:p>
    <w:p w:rsidR="006837FB" w:rsidRDefault="006837FB" w:rsidP="006837FB">
      <w:pPr>
        <w:pStyle w:val="Odsekzoznamu"/>
        <w:numPr>
          <w:ilvl w:val="0"/>
          <w:numId w:val="1"/>
        </w:numPr>
        <w:ind w:left="567" w:hanging="567"/>
        <w:contextualSpacing/>
        <w:jc w:val="both"/>
        <w:rPr>
          <w:b/>
          <w:sz w:val="20"/>
        </w:rPr>
      </w:pPr>
      <w:r>
        <w:rPr>
          <w:b/>
          <w:sz w:val="20"/>
        </w:rPr>
        <w:t>POVERENIE PRÍJEMCU</w:t>
      </w:r>
    </w:p>
    <w:p w:rsidR="006837FB" w:rsidRDefault="006837FB" w:rsidP="006837FB">
      <w:pPr>
        <w:pStyle w:val="SLFBody"/>
        <w:numPr>
          <w:ilvl w:val="0"/>
          <w:numId w:val="2"/>
        </w:numPr>
        <w:spacing w:after="0"/>
        <w:ind w:left="567" w:hanging="567"/>
        <w:rPr>
          <w:rFonts w:ascii="Times New Roman" w:hAnsi="Times New Roman"/>
          <w:szCs w:val="22"/>
        </w:rPr>
      </w:pPr>
      <w:r>
        <w:rPr>
          <w:rFonts w:ascii="Times New Roman" w:hAnsi="Times New Roman"/>
          <w:szCs w:val="22"/>
        </w:rPr>
        <w:t>Prevádzkovateľ poveruje Príjemcu spracúvaním osobných údajov v rozsahu a za podmienok upravených v tomto Zázname.</w:t>
      </w:r>
    </w:p>
    <w:p w:rsidR="006837FB" w:rsidRDefault="006837FB" w:rsidP="006837FB">
      <w:pPr>
        <w:pStyle w:val="SLFBody"/>
        <w:numPr>
          <w:ilvl w:val="0"/>
          <w:numId w:val="2"/>
        </w:numPr>
        <w:spacing w:after="0"/>
        <w:ind w:left="567" w:hanging="567"/>
        <w:rPr>
          <w:rFonts w:ascii="Times New Roman" w:hAnsi="Times New Roman"/>
          <w:szCs w:val="22"/>
        </w:rPr>
      </w:pPr>
      <w:r>
        <w:rPr>
          <w:rFonts w:ascii="Times New Roman" w:hAnsi="Times New Roman"/>
          <w:szCs w:val="22"/>
        </w:rPr>
        <w:t>Príjemca podpísaním tohto Záznamu bezvýhradne akceptuje všetky pokyny Prevádzkovateľa a zaväzuje sa ich dodržiavať.</w:t>
      </w:r>
    </w:p>
    <w:p w:rsidR="006837FB" w:rsidRDefault="006837FB" w:rsidP="006837FB">
      <w:pPr>
        <w:pStyle w:val="SLFBody"/>
        <w:numPr>
          <w:ilvl w:val="0"/>
          <w:numId w:val="2"/>
        </w:numPr>
        <w:spacing w:after="0"/>
        <w:ind w:left="567" w:hanging="567"/>
        <w:rPr>
          <w:rFonts w:ascii="Times New Roman" w:hAnsi="Times New Roman"/>
          <w:szCs w:val="22"/>
        </w:rPr>
      </w:pPr>
      <w:r>
        <w:rPr>
          <w:rFonts w:ascii="Times New Roman" w:hAnsi="Times New Roman"/>
          <w:szCs w:val="22"/>
        </w:rPr>
        <w:t>Príjemca berie na vedomie všetky informácie uvedené v Zázname a potvrdzuje, že sa s nimi dôkladne oboznámil a porozumel im.</w:t>
      </w:r>
    </w:p>
    <w:p w:rsidR="006837FB" w:rsidRDefault="006837FB" w:rsidP="006837FB">
      <w:pPr>
        <w:pStyle w:val="SLFBody"/>
        <w:spacing w:after="0"/>
        <w:ind w:left="567"/>
        <w:rPr>
          <w:rFonts w:ascii="Times New Roman" w:hAnsi="Times New Roman"/>
          <w:szCs w:val="22"/>
        </w:rPr>
      </w:pPr>
    </w:p>
    <w:p w:rsidR="006837FB" w:rsidRDefault="006837FB" w:rsidP="006837FB">
      <w:pPr>
        <w:pStyle w:val="Odsekzoznamu"/>
        <w:numPr>
          <w:ilvl w:val="0"/>
          <w:numId w:val="1"/>
        </w:numPr>
        <w:ind w:left="567" w:hanging="567"/>
        <w:contextualSpacing/>
        <w:jc w:val="both"/>
        <w:rPr>
          <w:b/>
          <w:sz w:val="20"/>
        </w:rPr>
      </w:pPr>
      <w:r>
        <w:rPr>
          <w:b/>
          <w:sz w:val="20"/>
        </w:rPr>
        <w:t>PRÁVA A POVINNOSTI PRÍJEMCU ÚDAJOV</w:t>
      </w:r>
    </w:p>
    <w:p w:rsidR="006837FB" w:rsidRDefault="006837FB" w:rsidP="006837FB">
      <w:pPr>
        <w:pStyle w:val="SLFBody"/>
        <w:numPr>
          <w:ilvl w:val="0"/>
          <w:numId w:val="3"/>
        </w:numPr>
        <w:spacing w:after="0"/>
        <w:ind w:left="567" w:hanging="567"/>
        <w:rPr>
          <w:rFonts w:ascii="Times New Roman" w:hAnsi="Times New Roman"/>
          <w:szCs w:val="22"/>
        </w:rPr>
      </w:pPr>
      <w:r>
        <w:rPr>
          <w:rFonts w:ascii="Times New Roman" w:hAnsi="Times New Roman"/>
          <w:szCs w:val="22"/>
        </w:rPr>
        <w:t xml:space="preserve">Príjemca má právo vykonávať spracovateľské operácie s osobnými údajmi, ktoré sú spracúvané v určených IS Prevádzkovateľa výlučne v súlade s právnym základom, od ktorého Prevádzkovateľ odvodzuje oprávnenie spracúvať osobné údaje, a to len v rozsahu a spôsobom, ktorý je nevyhnutný na dosiahnutie ustanoveného alebo Prevádzkovateľom vymedzeného účelu spracúvania osobných údajov a výlučne v súlade s Nariadením Európskeho parlamentu a Rady EÚ 2016/679 z 27. apríla 2016 o ochrane fyzických osôb pri spracúvaní osobných údajov a o voľnom pohybe takýchto údajov (ďalej len ako „GDPR“), zákonom č. 18/2018 </w:t>
      </w:r>
      <w:proofErr w:type="spellStart"/>
      <w:r>
        <w:rPr>
          <w:rFonts w:ascii="Times New Roman" w:hAnsi="Times New Roman"/>
          <w:szCs w:val="22"/>
        </w:rPr>
        <w:t>Z.z</w:t>
      </w:r>
      <w:proofErr w:type="spellEnd"/>
      <w:r>
        <w:rPr>
          <w:rFonts w:ascii="Times New Roman" w:hAnsi="Times New Roman"/>
          <w:szCs w:val="22"/>
        </w:rPr>
        <w:t xml:space="preserve">. o ochrane osobných údajov v platnom znení (ďalej ako „Zákon“), inými zákonmi a ostatným všeobecne záväznými predpismi, ústavnými zákonmi, Ústavou Slovenskej republiky, právne záväznými aktmi Európskej únie a medzinárodnými zmluvami, ktorými je Slovenská republika viazaná. </w:t>
      </w:r>
    </w:p>
    <w:p w:rsidR="006837FB" w:rsidRDefault="006837FB" w:rsidP="006837FB">
      <w:pPr>
        <w:pStyle w:val="SLFBody"/>
        <w:numPr>
          <w:ilvl w:val="0"/>
          <w:numId w:val="3"/>
        </w:numPr>
        <w:spacing w:after="0"/>
        <w:ind w:left="567" w:hanging="567"/>
        <w:rPr>
          <w:rFonts w:ascii="Times New Roman" w:hAnsi="Times New Roman"/>
          <w:szCs w:val="22"/>
        </w:rPr>
      </w:pPr>
      <w:r>
        <w:rPr>
          <w:rFonts w:ascii="Times New Roman" w:hAnsi="Times New Roman"/>
          <w:szCs w:val="22"/>
        </w:rPr>
        <w:t>Príjemca má právo najmä na:</w:t>
      </w:r>
    </w:p>
    <w:p w:rsidR="006837FB" w:rsidRDefault="006837FB" w:rsidP="006837FB">
      <w:pPr>
        <w:pStyle w:val="SLFBody"/>
        <w:numPr>
          <w:ilvl w:val="1"/>
          <w:numId w:val="3"/>
        </w:numPr>
        <w:spacing w:after="0"/>
        <w:rPr>
          <w:rFonts w:ascii="Times New Roman" w:hAnsi="Times New Roman"/>
          <w:szCs w:val="22"/>
        </w:rPr>
      </w:pPr>
      <w:r>
        <w:rPr>
          <w:rFonts w:ascii="Times New Roman" w:hAnsi="Times New Roman"/>
          <w:szCs w:val="22"/>
        </w:rPr>
        <w:t>pridelenie prístupových práv do určených IS Prevádzkovateľa v rozsahu nevyhnutnom na plnenie je úloh a pracovných povinností vyplývajúcich z pracovnej zmluvy a jej funkcie vykonávanej v pracovnoprávnom vzťahu v prospech Prevádzkovateľa;</w:t>
      </w:r>
    </w:p>
    <w:p w:rsidR="006837FB" w:rsidRDefault="006837FB" w:rsidP="006837FB">
      <w:pPr>
        <w:pStyle w:val="SLFBody"/>
        <w:numPr>
          <w:ilvl w:val="1"/>
          <w:numId w:val="3"/>
        </w:numPr>
        <w:spacing w:after="0"/>
        <w:rPr>
          <w:rFonts w:ascii="Times New Roman" w:hAnsi="Times New Roman"/>
          <w:szCs w:val="22"/>
        </w:rPr>
      </w:pPr>
      <w:r>
        <w:rPr>
          <w:rFonts w:ascii="Times New Roman" w:hAnsi="Times New Roman"/>
          <w:szCs w:val="22"/>
        </w:rPr>
        <w:t>opätovné poučenie, ak došlo k podstatnej zmene jeho pracovného zaradenia, a tým sa významne zmenil obsah náplne jej pracovnej činnosti, alebo sa podstatne zmenili podmienky spracúvania osobných údajov Prevádzkovateľa alebo rozsah osobných údajov, ktoré sú predmetom spracúvania v rámci jeho pracovného zaradenia;</w:t>
      </w:r>
    </w:p>
    <w:p w:rsidR="006837FB" w:rsidRDefault="006837FB" w:rsidP="006837FB">
      <w:pPr>
        <w:pStyle w:val="SLFBody"/>
        <w:numPr>
          <w:ilvl w:val="1"/>
          <w:numId w:val="3"/>
        </w:numPr>
        <w:spacing w:after="0"/>
        <w:rPr>
          <w:rFonts w:ascii="Times New Roman" w:hAnsi="Times New Roman"/>
          <w:szCs w:val="22"/>
        </w:rPr>
      </w:pPr>
      <w:r>
        <w:rPr>
          <w:rFonts w:ascii="Times New Roman" w:hAnsi="Times New Roman"/>
          <w:szCs w:val="22"/>
        </w:rPr>
        <w:t>porušenie povinnosti mlčanlivosti týkajúcej sa udržiavania dôvernosti osobných údajov, s ktorými sa Príjemca oboznámila v rámci pracovného alebo iného obdobného právneho vzťahu s Prevádzkovateľom, ak je to nevyhnutné na plnenie úloh súdov, orgánov činných v trestnom konaní alebo vo vzťahu k Úradu na ochranu osobných údajov Slovenskej republiky pri plnení jeho úloh podľa GDPR; ustanovenia upravujúce mlčanlivosť podľa osobitných zákonov tým nie sú dotknuté;</w:t>
      </w:r>
    </w:p>
    <w:p w:rsidR="006837FB" w:rsidRDefault="006837FB" w:rsidP="006837FB">
      <w:pPr>
        <w:pStyle w:val="SLFBody"/>
        <w:numPr>
          <w:ilvl w:val="1"/>
          <w:numId w:val="3"/>
        </w:numPr>
        <w:spacing w:after="0"/>
        <w:rPr>
          <w:rFonts w:ascii="Times New Roman" w:hAnsi="Times New Roman"/>
          <w:szCs w:val="22"/>
        </w:rPr>
      </w:pPr>
      <w:r>
        <w:rPr>
          <w:rFonts w:ascii="Times New Roman" w:hAnsi="Times New Roman"/>
          <w:szCs w:val="22"/>
        </w:rPr>
        <w:t xml:space="preserve">vykonávanie spracovateľských operácii s osobnými údajmi spracúvanými v sprístupnených IS Prevádzkovateľa, a to aj vrátane osobitnej kategórie osobných údajov podľa článku 9 GDPR, ak je predmetom spracúvania, avšak vždy len v rozsahu, ktorý je nevyhnutný na riadne plnenie jej úloh </w:t>
      </w:r>
      <w:r>
        <w:rPr>
          <w:rFonts w:ascii="Times New Roman" w:hAnsi="Times New Roman"/>
          <w:szCs w:val="22"/>
        </w:rPr>
        <w:lastRenderedPageBreak/>
        <w:t>a povinností vyplývajúcich z pracovnej zmluvy a z povahy jej pracovného miesta a funkcie vykonávanej v prospech Prevádzkovateľa;</w:t>
      </w:r>
    </w:p>
    <w:p w:rsidR="006837FB" w:rsidRDefault="006837FB" w:rsidP="006837FB">
      <w:pPr>
        <w:pStyle w:val="SLFBody"/>
        <w:numPr>
          <w:ilvl w:val="1"/>
          <w:numId w:val="3"/>
        </w:numPr>
        <w:spacing w:after="0"/>
        <w:rPr>
          <w:rFonts w:ascii="Times New Roman" w:hAnsi="Times New Roman"/>
          <w:szCs w:val="22"/>
        </w:rPr>
      </w:pPr>
      <w:r>
        <w:rPr>
          <w:rFonts w:ascii="Times New Roman" w:hAnsi="Times New Roman"/>
          <w:szCs w:val="22"/>
        </w:rPr>
        <w:t>byť oboznámený a mať prístup k interne záväzným politikám Prevádzkovateľa, v ktorých sú formulované bezpečnostné opatrenia a iné povinnosti, ktoré je v praxi povinný dodržiavať;</w:t>
      </w:r>
    </w:p>
    <w:p w:rsidR="006837FB" w:rsidRDefault="006837FB" w:rsidP="006837FB">
      <w:pPr>
        <w:pStyle w:val="SLFBody"/>
        <w:numPr>
          <w:ilvl w:val="1"/>
          <w:numId w:val="3"/>
        </w:numPr>
        <w:spacing w:after="0"/>
        <w:rPr>
          <w:rFonts w:ascii="Times New Roman" w:hAnsi="Times New Roman"/>
          <w:szCs w:val="22"/>
        </w:rPr>
      </w:pPr>
      <w:r>
        <w:rPr>
          <w:rFonts w:ascii="Times New Roman" w:hAnsi="Times New Roman"/>
          <w:szCs w:val="22"/>
        </w:rPr>
        <w:t>odmietnuť vykonať pokyn vedúci k takému spracúvaniu osobných údajov, ktoré by bolo v rozpore so všeobecne záväznými právnymi predpismi platnými a účinnými v slovenskom právnom poriadku alebo v rozpore s dobrými mravmi, či písanými alebo nepísanými zásadami profesionálneho prístupu k práci a/alebo etického konania zaužívaného v demokratickej spoločnosti;</w:t>
      </w:r>
    </w:p>
    <w:p w:rsidR="006837FB" w:rsidRDefault="006837FB" w:rsidP="006837FB">
      <w:pPr>
        <w:pStyle w:val="SLFBody"/>
        <w:numPr>
          <w:ilvl w:val="1"/>
          <w:numId w:val="3"/>
        </w:numPr>
        <w:spacing w:after="0"/>
        <w:rPr>
          <w:rFonts w:ascii="Times New Roman" w:hAnsi="Times New Roman"/>
          <w:szCs w:val="22"/>
        </w:rPr>
      </w:pPr>
      <w:r>
        <w:rPr>
          <w:rFonts w:ascii="Times New Roman" w:hAnsi="Times New Roman"/>
          <w:szCs w:val="22"/>
        </w:rPr>
        <w:t>konzultovanie svojich otázok týkajúcich sa správneho dodržiavania interne záväzných pravidiel ochrany osobných údajov so zodpovednou osobou poverenou u Prevádzkovateľa výkonom dohľadu nad ochranou osobných údajov.</w:t>
      </w:r>
    </w:p>
    <w:p w:rsidR="006837FB" w:rsidRDefault="006837FB" w:rsidP="006837FB">
      <w:pPr>
        <w:pStyle w:val="SLFBody"/>
        <w:numPr>
          <w:ilvl w:val="0"/>
          <w:numId w:val="3"/>
        </w:numPr>
        <w:spacing w:after="0"/>
        <w:ind w:left="567" w:hanging="567"/>
        <w:rPr>
          <w:rFonts w:ascii="Times New Roman" w:hAnsi="Times New Roman"/>
          <w:szCs w:val="22"/>
        </w:rPr>
      </w:pPr>
      <w:r>
        <w:rPr>
          <w:rFonts w:ascii="Times New Roman" w:hAnsi="Times New Roman"/>
          <w:szCs w:val="22"/>
        </w:rPr>
        <w:t>Rozsah konkrétnych spracovateľských operácii, na ktorých vykonanie je poverený Príjemca oprávnený je definovaný úrovňou pridelených prístupových práv k jednotlivým IS Prevádzkovateľa v článku 3 tohto Záznamu.</w:t>
      </w:r>
    </w:p>
    <w:p w:rsidR="006837FB" w:rsidRDefault="006837FB" w:rsidP="006837FB">
      <w:pPr>
        <w:pStyle w:val="SLFBody"/>
        <w:spacing w:after="0"/>
        <w:ind w:left="567"/>
        <w:rPr>
          <w:rFonts w:ascii="Times New Roman" w:hAnsi="Times New Roman"/>
          <w:szCs w:val="22"/>
        </w:rPr>
      </w:pPr>
    </w:p>
    <w:p w:rsidR="006837FB" w:rsidRDefault="006837FB" w:rsidP="006837FB">
      <w:pPr>
        <w:pStyle w:val="Odsekzoznamu"/>
        <w:numPr>
          <w:ilvl w:val="0"/>
          <w:numId w:val="1"/>
        </w:numPr>
        <w:ind w:left="567" w:hanging="567"/>
        <w:contextualSpacing/>
        <w:jc w:val="both"/>
        <w:rPr>
          <w:b/>
          <w:sz w:val="20"/>
        </w:rPr>
      </w:pPr>
      <w:r>
        <w:rPr>
          <w:b/>
          <w:sz w:val="20"/>
        </w:rPr>
        <w:t>ROZSAH PRÍSTUPOVÝCH PRÁV DO IS PREVÁDZKOVATEĽA A POPIS POVOLENÝCH ČINNOSTÍ</w:t>
      </w:r>
    </w:p>
    <w:p w:rsidR="006837FB" w:rsidRDefault="006837FB" w:rsidP="006837FB">
      <w:pPr>
        <w:pStyle w:val="SLFBody"/>
        <w:numPr>
          <w:ilvl w:val="0"/>
          <w:numId w:val="4"/>
        </w:numPr>
        <w:spacing w:after="0"/>
        <w:ind w:left="567" w:hanging="567"/>
        <w:rPr>
          <w:rFonts w:ascii="Times New Roman" w:hAnsi="Times New Roman"/>
          <w:szCs w:val="22"/>
        </w:rPr>
      </w:pPr>
      <w:r>
        <w:rPr>
          <w:rFonts w:ascii="Times New Roman" w:hAnsi="Times New Roman"/>
          <w:szCs w:val="22"/>
        </w:rPr>
        <w:t>Príjemca má pridelené prístupové práva v rozsahu definovanom pridelenou používateľskou rolou v rozsahu podľa prílohy č. 1 tohto Záznamu, ktorá tvorí neoddeliteľnú súčasť tohto Záznamu.</w:t>
      </w:r>
    </w:p>
    <w:p w:rsidR="006837FB" w:rsidRDefault="006837FB" w:rsidP="006837FB">
      <w:pPr>
        <w:pStyle w:val="SLFBody"/>
        <w:numPr>
          <w:ilvl w:val="0"/>
          <w:numId w:val="4"/>
        </w:numPr>
        <w:spacing w:after="0"/>
        <w:ind w:left="567" w:hanging="567"/>
        <w:rPr>
          <w:rFonts w:ascii="Times New Roman" w:hAnsi="Times New Roman"/>
          <w:szCs w:val="22"/>
        </w:rPr>
      </w:pPr>
      <w:r>
        <w:rPr>
          <w:rFonts w:ascii="Times New Roman" w:hAnsi="Times New Roman"/>
          <w:szCs w:val="22"/>
        </w:rPr>
        <w:t>Príjemca môže spracúvať osobné údaje v zmysle článku 4 ods. 1 GDPR iba v rozsahu, ktorý je nevyhnutný na dosiahnutie príslušného účelu spracúvania osobných údajov vymedzeného Prevádzkovateľom alebo ustanovenom v príslušnom právnom akte, ktorý predstavuje primeraný právny základ spracúvania osobných údajov v zmysle článku 6 ods. 1 písm. c) GDPR, a teda vykonávaná spracovateľská operácia s osobnými údajmi je splnením zákonnej povinnosti Prevádzkovateľa. Príjemca je povinný rešpektovať obmedzenia vyplývajúce z právneho základu a účelu spracúvania osobných údajov, o ktorom rozhodol Prevádzkovateľ a nespracúvať osobné údaje pre vlastné potreby, či na akékoľvek iné Prevádzkovateľom nepovolené účely.</w:t>
      </w:r>
    </w:p>
    <w:p w:rsidR="006837FB" w:rsidRDefault="006837FB" w:rsidP="006837FB">
      <w:pPr>
        <w:pStyle w:val="SLFBody"/>
        <w:numPr>
          <w:ilvl w:val="0"/>
          <w:numId w:val="4"/>
        </w:numPr>
        <w:spacing w:after="0"/>
        <w:ind w:left="567" w:hanging="567"/>
        <w:rPr>
          <w:rFonts w:ascii="Times New Roman" w:hAnsi="Times New Roman"/>
          <w:szCs w:val="22"/>
        </w:rPr>
      </w:pPr>
      <w:r>
        <w:rPr>
          <w:rFonts w:ascii="Times New Roman" w:hAnsi="Times New Roman"/>
          <w:szCs w:val="22"/>
        </w:rPr>
        <w:t>Pri vykonávaní spracovateľských operácií z hľadiska ich rozsahu je Príjemca viazaný právnym základom v zmysle článku 6 GDPR, od ktorého Prevádzkovateľ odvodzuje svoje oprávnenie na spracúvanie osobných údajov.</w:t>
      </w:r>
    </w:p>
    <w:p w:rsidR="006837FB" w:rsidRDefault="006837FB" w:rsidP="006837FB">
      <w:pPr>
        <w:pStyle w:val="SLFBody"/>
        <w:numPr>
          <w:ilvl w:val="0"/>
          <w:numId w:val="4"/>
        </w:numPr>
        <w:spacing w:after="0"/>
        <w:ind w:left="567" w:hanging="567"/>
        <w:rPr>
          <w:rFonts w:ascii="Times New Roman" w:hAnsi="Times New Roman"/>
          <w:szCs w:val="22"/>
        </w:rPr>
      </w:pPr>
      <w:r>
        <w:rPr>
          <w:rFonts w:ascii="Times New Roman" w:hAnsi="Times New Roman"/>
          <w:szCs w:val="22"/>
        </w:rPr>
        <w:t>Rozsah oprávnení a povolených činností Príjemca súvisiacich so spracúvaním osobných údajov je vymedzený v tomto písomnom zázname, pričom je determinovaný aj opisom pracovných činností zamestnanca vyplývajúcim z konkrétnej pracovnej zmluvy uzatvorenej medzi Prevádzkovateľom ako zamestnávateľom a Príjemcom údajov ako zamestnancom. Príjemca má povolené vykonávať spracúvanie osobných údajov výlučne v rozsahu nevyhnutne potrebnom na riadne plnenie jej pracovných úloh a povinností vyplývajúcich z pracovnej zmluvy uzatvorenej s Prevádzkovateľom a iných interne záväzných aktov riadenia prijatých Prevádzkovateľom.</w:t>
      </w:r>
    </w:p>
    <w:p w:rsidR="006837FB" w:rsidRDefault="006837FB" w:rsidP="006837FB">
      <w:pPr>
        <w:pStyle w:val="SLFBody"/>
        <w:numPr>
          <w:ilvl w:val="0"/>
          <w:numId w:val="4"/>
        </w:numPr>
        <w:spacing w:after="0"/>
        <w:ind w:left="567" w:hanging="567"/>
        <w:rPr>
          <w:rFonts w:ascii="Times New Roman" w:hAnsi="Times New Roman"/>
          <w:szCs w:val="22"/>
        </w:rPr>
      </w:pPr>
      <w:r>
        <w:rPr>
          <w:rFonts w:ascii="Times New Roman" w:hAnsi="Times New Roman"/>
          <w:szCs w:val="22"/>
        </w:rPr>
        <w:t xml:space="preserve">Rozsah prístupových práv je Príjemcovi údajov priznaný individuálne s ohľadom na zásadu minimalizácie údajov podľa článku 5 ods. 3 písm. c) GDPR, pričom sa zohľadňuje </w:t>
      </w:r>
      <w:r>
        <w:rPr>
          <w:rFonts w:ascii="Times New Roman" w:hAnsi="Times New Roman"/>
          <w:color w:val="000000"/>
          <w:szCs w:val="22"/>
        </w:rPr>
        <w:t>množstvo osobných údajov, rozsah ich spracúvania, doba ich uchovávania a ich dostupnosť s cieľom vytvoriť taký systém riadenia prístupových práv k IS, ktorý umožní iba nevyhnutne potrebnému personálu po nevyhnutne potrebný čas pracovať s nevyhnutne potrebnými osobnými údajmi.</w:t>
      </w:r>
    </w:p>
    <w:p w:rsidR="006837FB" w:rsidRDefault="006837FB" w:rsidP="006837FB">
      <w:pPr>
        <w:pStyle w:val="SLFBody"/>
        <w:numPr>
          <w:ilvl w:val="0"/>
          <w:numId w:val="4"/>
        </w:numPr>
        <w:spacing w:after="0"/>
        <w:ind w:left="567" w:hanging="567"/>
        <w:rPr>
          <w:rFonts w:ascii="Times New Roman" w:hAnsi="Times New Roman"/>
          <w:szCs w:val="22"/>
        </w:rPr>
      </w:pPr>
      <w:r>
        <w:rPr>
          <w:rFonts w:ascii="Times New Roman" w:hAnsi="Times New Roman"/>
          <w:szCs w:val="22"/>
        </w:rPr>
        <w:t>Úroveň prístupových práv a používateľských oprávnení Príjemcu je predmetom úpravy bodu 3.1 tohto Záznamu. Príjemca inými prístupovými právami a používateľskými oprávneniami do IS Prevádzkovateľa nedisponuje.</w:t>
      </w:r>
    </w:p>
    <w:p w:rsidR="006837FB" w:rsidRDefault="006837FB" w:rsidP="006837FB">
      <w:pPr>
        <w:pStyle w:val="SLFBody"/>
        <w:spacing w:after="0"/>
        <w:ind w:left="567"/>
        <w:rPr>
          <w:rFonts w:ascii="Times New Roman" w:hAnsi="Times New Roman"/>
          <w:szCs w:val="22"/>
        </w:rPr>
      </w:pPr>
    </w:p>
    <w:p w:rsidR="006837FB" w:rsidRDefault="006837FB" w:rsidP="006837FB">
      <w:pPr>
        <w:pStyle w:val="Odsekzoznamu"/>
        <w:numPr>
          <w:ilvl w:val="0"/>
          <w:numId w:val="1"/>
        </w:numPr>
        <w:ind w:left="567" w:hanging="567"/>
        <w:contextualSpacing/>
        <w:jc w:val="both"/>
        <w:rPr>
          <w:b/>
          <w:sz w:val="20"/>
        </w:rPr>
      </w:pPr>
      <w:r>
        <w:rPr>
          <w:b/>
          <w:sz w:val="20"/>
        </w:rPr>
        <w:t>ZÁKLADNÉ POVINNOSTI VYPLÝVAJÚCE PRÍJEMCOVI ÚDAJOV Z POKYNOV PREVÁDZKOVATEĽA</w:t>
      </w:r>
    </w:p>
    <w:p w:rsidR="006837FB" w:rsidRDefault="006837FB" w:rsidP="006837FB">
      <w:pPr>
        <w:pStyle w:val="SLFBody"/>
        <w:numPr>
          <w:ilvl w:val="0"/>
          <w:numId w:val="5"/>
        </w:numPr>
        <w:spacing w:after="0"/>
        <w:ind w:left="567" w:hanging="567"/>
        <w:rPr>
          <w:rFonts w:ascii="Times New Roman" w:hAnsi="Times New Roman"/>
          <w:szCs w:val="22"/>
        </w:rPr>
      </w:pPr>
      <w:r>
        <w:rPr>
          <w:rFonts w:ascii="Times New Roman" w:hAnsi="Times New Roman"/>
          <w:szCs w:val="22"/>
        </w:rPr>
        <w:t xml:space="preserve">Príjemca je pri spracúvaní osobných údajov povinný rešpektovať a v praxi dodržiavať príslušné povinnosti formulované Prevádzkovateľom v bezpečnostnej dokumentácii a interných politikách a interných </w:t>
      </w:r>
      <w:r>
        <w:rPr>
          <w:rFonts w:ascii="Times New Roman" w:hAnsi="Times New Roman"/>
          <w:szCs w:val="22"/>
        </w:rPr>
        <w:lastRenderedPageBreak/>
        <w:t>predpisoch Prevádzkovateľa, ako aj ďalšie pokyny Prevádzkovateľa týkajúce sa spôsobu spracúvania osobných údajov, s ktorými bol preukázateľne oboznámený; Príjemca je povinný aktívne dodržiavať a vždy postupovať v súlade s technickými, organizačnými a personálnymi bezpečnostnými opatreniami, ktoré Prevádzkovateľ prijal podľa článku 32 GDPR.</w:t>
      </w:r>
    </w:p>
    <w:p w:rsidR="006837FB" w:rsidRDefault="006837FB" w:rsidP="006837FB">
      <w:pPr>
        <w:pStyle w:val="SLFBody"/>
        <w:numPr>
          <w:ilvl w:val="0"/>
          <w:numId w:val="5"/>
        </w:numPr>
        <w:spacing w:after="0"/>
        <w:ind w:left="567" w:hanging="567"/>
        <w:rPr>
          <w:rFonts w:ascii="Times New Roman" w:hAnsi="Times New Roman"/>
          <w:szCs w:val="22"/>
        </w:rPr>
      </w:pPr>
      <w:r>
        <w:rPr>
          <w:rFonts w:ascii="Times New Roman" w:hAnsi="Times New Roman"/>
          <w:szCs w:val="22"/>
        </w:rPr>
        <w:t>Príjemca je ďalej povinný najmä:</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získavať a ďalej spracúvať na základe svojho pracovného zaradenia pre prevádzkovateľa len také osobné údaje, ktoré sú nevyhnutné na dosiahnutie príslušného Prevádzkovateľom vymedzeného účelu spracúvania alebo zákonom ustanoveného účelu spracúvania osobných údajov;</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vykonávať iba povolené spracovateľské operácie s osobnými údajmi v zmysle bodu 2.3 tohto Záznamu a iba v rozsahu pridelených prístupových práv v zmysle bodu 2.1 tohto Záznamu;</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nesprávne alebo neúplné osobné údaje bez zbytočného odkladu opraviť alebo doplniť; nesprávne a neúplné osobné údaje, ktoré nemožno opraviť alebo doplniť tak, aby boli správne a úplné je povinná blokovať, kým sa nerozhodne o ich likvidácii;</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pred získavaním osobných údajov od dotknutej osoby ju oboznámiť s informáciami podľa článku 13 GDPR; to neplatí ak Prevádzkovateľ upraví podmienky spracúvania osobných údajov takým spôsobom, že k získavaniu osobných údajov nedochádza aktívnou činnosťou Príjemcu alebo ak dochádza k aplikácii ustanovenia článku 14 GDPR a Prevádzkovateľ spracúva osobné údaje Dotknutej osoby, ktoré priamo nezískal;</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na vyzvanie dotknutej osoby preukázať svoju príslušnosť k Prevádzkovateľovi;</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nikdy nezverejniť žiadne rodné číslo, ktoré je predmetom spracúvania v IS Prevádzkovateľa;</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vykonať likvidáciu osobných údajov, ktoré sú súčasťou už nepotrebných pracovných dokumentov (napr. rôzne pracovné súbory, pracovné verzie dokumentov v listinnej podobe, staré emaily) rozložením, vymazaním alebo fyzickým zničením hmotných nosičov informácií, tak aby z nich nebolo možné opätovne reprodukovať osobné údaje; to neplatí k osobným údajom, ktoré sú súčasťou registratúrneho záznamu Prevádzkovateľa vedených podľa osobitného zákona;</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v prípade akýchkoľvek nejasností sa obrátiť so žiadosťou o vysvetlenie alebo usmernenie na Prevádzkovateľa alebo Prevádzkovateľom písomne poverenú zodpovednú osobu, ak Prevádzkovateľ využíva zodpovednú osobu na zabezpečenie dohľadu nad spracúvaním osobných údajov;</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dodržiavať všetky povinnosti, o ktorých bola kontrolovaná osoba poučená a bezpečnostné opatrenia a postupy, s ktorými bola preukázateľne oboznámená;</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usilovať sa osvojiť si poznatky zo školení a e-learningu zameraného na praktické dodržiavanie interných pravidiel ochrany osobných údajov a tieto poznatky v praxi primerane využívať s cieľom posilňovať bezpečnosť spracúvania osobných údajov a vyhnúť sa možným rizikám spôsobilým vyvolať porušenie ochrany osobných údajov alebo iné podstatné ohrozenie práva a slobôd dotknutých osôb;</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nevyužívať žiadne osobné údaje, ktoré sú predmetom spracúvania zo strany Prevádzkovateľa na akékoľvek vlastné (súkromné) alebo iné nelegitímne účely;</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chrániť všetky informačné aktíva Prevádzkovateľa (počítače, prenosné médiá, prístupové heslá, inteligentné telefóny využívané na pracovné účely apod.) pred stratou, odcudzením alebo akoukoľvek neoprávnenou manipuláciou zo strany tretej osoby;</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vzdelávať sa v oblasti ochrany osobných údajov v rozsahu potrebnom na riadne zabezpečenie ochrany osobných údajov pri pracovnej činnosti Príjemcu údajov a za tým účelom sa zúčastňovať interných školení organizovaných Prevádzkovateľom.</w:t>
      </w:r>
    </w:p>
    <w:p w:rsidR="006837FB" w:rsidRDefault="006837FB" w:rsidP="006837FB">
      <w:pPr>
        <w:pStyle w:val="SLFBody"/>
        <w:numPr>
          <w:ilvl w:val="0"/>
          <w:numId w:val="5"/>
        </w:numPr>
        <w:spacing w:after="0"/>
        <w:ind w:left="567" w:hanging="567"/>
        <w:rPr>
          <w:rFonts w:ascii="Times New Roman" w:hAnsi="Times New Roman"/>
          <w:szCs w:val="22"/>
        </w:rPr>
      </w:pPr>
      <w:r>
        <w:rPr>
          <w:rFonts w:ascii="Times New Roman" w:hAnsi="Times New Roman"/>
          <w:szCs w:val="22"/>
        </w:rPr>
        <w:t>Pri spracúvaní osobných údajov neautomatizovaným, tzv. manuálnym spôsobom Príjemca je povinný najmä:</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zachovávať obozretnosť pri podávaní chránených informácií, vrátane osobných údajov, pred návštevníkmi chránených priestorov Prevádzkovateľa alebo inými osobami, ktoré nie sú oprávnenými osobami, resp. nie sú poverenými príjemcami osobných údajov Prevádzkovateľa;</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lastRenderedPageBreak/>
        <w:t>neponechávať osobné údaje voľne dostupné na chodbách a v iných neuzamknutých miestnostiach alebo na iných miestach, vo verejne prístupných miestach, opustených dopravných prostriedkoch a pod.;</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odkladať dokumenty obsahujúce osobné údaje a iné listinné materiály na určené miesto (zamknutá skriňa, uzamykateľná kancelária) a neponechávať ich po skončení pracovnej doby voľne dostupné (napr. na pracovnom stole);</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zaobchádzať s tlačenými materiálmi obsahujúcimi osobné údaje podľa ich citlivosti; je potrebné aplikovať všetky relevantné opatrenia, ktoré zabezpečia ochranu vytlačených informácií obsahujúcich osobné údaje pred neoprávnenými osobami;</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pri skončení pracovného pomeru alebo obdobného vzťahu je Príjemca povinný odovzdať Prevádzkovateľovi pracovnú agendu vrátane všetkých písomných dokumentov alebo elektronických súborov obsahujúcich osobné údaje;</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v prípade tlače dokumentov obsahujúcich osobné údaje zabezpečovať zvýšenou starostlivosťou, aby sa počas tlačenia neoboznámila s nimi neoprávnená osoba; tlačené materiály obsahujúce osobné údaje musia byť ihneď po ich vytlačení odobraté Príjemcom údajov a uložené na zabezpečené miesto; to sa uplatňuje aj pri kopírovaní dokumentov - nadbytočné a chybné dokumenty obsahujúce osobné údaje Príjemca bez zbytočného odkladu zlikviduje skartovaním;</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uzamykať Chránenú miestnosť, od ktorej mu bol pridelený kľúč pri každom jej opustení, ak už v danej Chránenej miestnosti nie je iný poverený Príjemca Prevádzkovateľa;</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nevynášať listinné dokumenty obsahujúce osobné údaje spracúvané Prevádzkovateľom von z chránených priestorov bez osobitného povolenia priameho nadriadeného a dodržania osobitných postupov určených v interných politikách Spoločnosti.</w:t>
      </w:r>
    </w:p>
    <w:p w:rsidR="006837FB" w:rsidRDefault="006837FB" w:rsidP="006837FB">
      <w:pPr>
        <w:pStyle w:val="SLFBody"/>
        <w:numPr>
          <w:ilvl w:val="0"/>
          <w:numId w:val="5"/>
        </w:numPr>
        <w:spacing w:after="0"/>
        <w:ind w:left="567" w:hanging="567"/>
        <w:rPr>
          <w:rFonts w:ascii="Times New Roman" w:hAnsi="Times New Roman"/>
          <w:szCs w:val="22"/>
        </w:rPr>
      </w:pPr>
      <w:r>
        <w:rPr>
          <w:rFonts w:ascii="Times New Roman" w:hAnsi="Times New Roman"/>
          <w:szCs w:val="22"/>
        </w:rPr>
        <w:t>Pri spracúvaní osobných údajov prostredníctvom úplne alebo čiastočne automatizovaných prostriedkov spracúvania Príjemca je povinný najmä:</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 xml:space="preserve">využívať služby Internetu výlučne za účelom plnenia pracovných úloh, pričom dodržiava bezpečnostné opatrenia prijaté Prevádzkovateľom za účelom zabezpečenia ochrany osobných údajov; nepoužívať verejné komunikačné systémy na rýchly prenos správ (ICQ, AOL, IRC a pod.) a OTT služby (napr. </w:t>
      </w:r>
      <w:proofErr w:type="spellStart"/>
      <w:r>
        <w:rPr>
          <w:rFonts w:ascii="Times New Roman" w:hAnsi="Times New Roman"/>
          <w:szCs w:val="22"/>
        </w:rPr>
        <w:t>Viber</w:t>
      </w:r>
      <w:proofErr w:type="spellEnd"/>
      <w:r>
        <w:rPr>
          <w:rFonts w:ascii="Times New Roman" w:hAnsi="Times New Roman"/>
          <w:szCs w:val="22"/>
        </w:rPr>
        <w:t xml:space="preserve">, </w:t>
      </w:r>
      <w:proofErr w:type="spellStart"/>
      <w:r>
        <w:rPr>
          <w:rFonts w:ascii="Times New Roman" w:hAnsi="Times New Roman"/>
          <w:szCs w:val="22"/>
        </w:rPr>
        <w:t>Whats</w:t>
      </w:r>
      <w:proofErr w:type="spellEnd"/>
      <w:r>
        <w:rPr>
          <w:rFonts w:ascii="Times New Roman" w:hAnsi="Times New Roman"/>
          <w:szCs w:val="22"/>
        </w:rPr>
        <w:t xml:space="preserve"> </w:t>
      </w:r>
      <w:proofErr w:type="spellStart"/>
      <w:r>
        <w:rPr>
          <w:rFonts w:ascii="Times New Roman" w:hAnsi="Times New Roman"/>
          <w:szCs w:val="22"/>
        </w:rPr>
        <w:t>up</w:t>
      </w:r>
      <w:proofErr w:type="spellEnd"/>
      <w:r>
        <w:rPr>
          <w:rFonts w:ascii="Times New Roman" w:hAnsi="Times New Roman"/>
          <w:szCs w:val="22"/>
        </w:rPr>
        <w:t xml:space="preserve"> a pod.);</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nepoužívať na pracovné účely verejné WI-FI počítačové siete;</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informačná techniku (počítače, notebooky a pod.) umiestňovať iba v uzamykateľných chránených priestoroch Prevádzkovateľa; miestnosť, v ktorej sa nachádza informačná technika, musí byť pri každom odchode Príjemcu údajov uzamknutá a po skončení pracovnej doby je Príjemca povinný vypnúť osobný počítač a uzamknúť skrine s materiálmi obsahujúcimi osobné údaje a ak odchádza posledný z chráneného priestoru Prevádzkovateľa iniciovať aj spustenie elektronického poplachového systému, ak jej bol pridelený aktivačný kód;</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 xml:space="preserve">dbať na antivírusovú ochranu pracovných staníc, ktoré využíva pri práci sledovaním toho, či správne funguje operačný systém, ktorý je automaticky pravidelne aktualizovaný a hlásiť Prevádzkovateľovi akékoľvek bezpečnostné notifikácie antivírusového softvéru alebo notifikácie oznamujúce koniec podpory aktualizácii od výrobcu, príp. potrebu predĺženia licencie na používanie </w:t>
      </w:r>
      <w:proofErr w:type="spellStart"/>
      <w:r>
        <w:rPr>
          <w:rFonts w:ascii="Times New Roman" w:hAnsi="Times New Roman"/>
          <w:szCs w:val="22"/>
        </w:rPr>
        <w:t>anti</w:t>
      </w:r>
      <w:proofErr w:type="spellEnd"/>
      <w:r>
        <w:rPr>
          <w:rFonts w:ascii="Times New Roman" w:hAnsi="Times New Roman"/>
          <w:szCs w:val="22"/>
        </w:rPr>
        <w:t>-vírusového programu využívaného pri ochrane zariadení Prevádzkovateľa;</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sledovať, či správne funguje pridelené programové vybavenie (softvér) a technické zariadenia (hardvér) využívané ako prostriedky spracúvania osobných údajov, v prípade nezvyčajných prejavov alebo nesprávneho fungovania bezodkladne informovať Prevádzkovateľa a/alebo svojho priameho nadriadeného;</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brať do úvahy a dodržiavať zákaz odinštalovania, zablokovania alebo zmenu konfigurácie antivírusovej ochrany na pridelenom pracovnom počítači;</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dôsledne dodržiavať pravidlá ochrany prístupových práv podľa prijatého bezpečnostného opatrenia Prevádzkovateľa hlavne neskompromitovať neopatrným a/alebo neodborným konaním svoje prístupové heslo k IT systémom Prevádzkovateľa;</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dôsledne dodržiavať politiku prístupových hesiel prijatú Prevádzkovateľom;</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lastRenderedPageBreak/>
        <w:t xml:space="preserve">nevyužívať pri spracúvaní osobných údajov služby </w:t>
      </w:r>
      <w:proofErr w:type="spellStart"/>
      <w:r>
        <w:rPr>
          <w:rFonts w:ascii="Times New Roman" w:hAnsi="Times New Roman"/>
          <w:szCs w:val="22"/>
        </w:rPr>
        <w:t>cloud</w:t>
      </w:r>
      <w:proofErr w:type="spellEnd"/>
      <w:r>
        <w:rPr>
          <w:rFonts w:ascii="Times New Roman" w:hAnsi="Times New Roman"/>
          <w:szCs w:val="22"/>
        </w:rPr>
        <w:t xml:space="preserve"> </w:t>
      </w:r>
      <w:proofErr w:type="spellStart"/>
      <w:r>
        <w:rPr>
          <w:rFonts w:ascii="Times New Roman" w:hAnsi="Times New Roman"/>
          <w:szCs w:val="22"/>
        </w:rPr>
        <w:t>computingu</w:t>
      </w:r>
      <w:proofErr w:type="spellEnd"/>
      <w:r>
        <w:rPr>
          <w:rFonts w:ascii="Times New Roman" w:hAnsi="Times New Roman"/>
          <w:szCs w:val="22"/>
        </w:rPr>
        <w:t xml:space="preserve"> od poskytovateľov </w:t>
      </w:r>
      <w:proofErr w:type="spellStart"/>
      <w:r>
        <w:rPr>
          <w:rFonts w:ascii="Times New Roman" w:hAnsi="Times New Roman"/>
          <w:szCs w:val="22"/>
        </w:rPr>
        <w:t>cloudových</w:t>
      </w:r>
      <w:proofErr w:type="spellEnd"/>
      <w:r>
        <w:rPr>
          <w:rFonts w:ascii="Times New Roman" w:hAnsi="Times New Roman"/>
          <w:szCs w:val="22"/>
        </w:rPr>
        <w:t xml:space="preserve"> služieb, ktorých Prevádzkovateľ neschválil a nepovolil ich využívanie na pracovné účely;</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dodržiavať pri výmene informácie povolené formáty elektronických súborov a heslá a primerane využívať prostriedky šifrovacej ochrany informácií podľa pravidiel internej politiky, s ktorou bol oboznámená;</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dodržiavať primerane aj ďalšie pravidlá a postupy, s ktorými bola oboznámená vo forme interných politík Prevádzkovateľa ako aj všetky prijaté bezpečnostné opatrenia, ktoré Prevádzkovateľ prijal;</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neextrahovať bez vedomia Prevádzkovateľa dáta obsahujúce osobné údaje z IT systémov do elektronických súborov, ako to nie je vyslovene nevyhnutné na splnenie dôležitej pracovnej úlohy uloženej Príjemcovi údajov Prevádzkovateľom;</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 xml:space="preserve">nevynášať osobné údaje spracúvané Prevádzkovateľom v elektronickom formáte zaznamenanom na pamäťovom médiu (USB, SD karta, externý HDD, CD, DVD a pod.) alebo na prenosnom technickom zariadení (notebook, </w:t>
      </w:r>
      <w:proofErr w:type="spellStart"/>
      <w:r>
        <w:rPr>
          <w:rFonts w:ascii="Times New Roman" w:hAnsi="Times New Roman"/>
          <w:szCs w:val="22"/>
        </w:rPr>
        <w:t>smartfón</w:t>
      </w:r>
      <w:proofErr w:type="spellEnd"/>
      <w:r>
        <w:rPr>
          <w:rFonts w:ascii="Times New Roman" w:hAnsi="Times New Roman"/>
          <w:szCs w:val="22"/>
        </w:rPr>
        <w:t>) mimo chránených priestorov Prevádzkovateľa, ak na to nebol osobitne oprávnený štatutárnym orgánom Prevádzkovateľa/priamym nadriadeným a nebolo to nevyhnutné pre dôležité plnenie pracovných úloh a povinností Príjemcu údajov;</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vytvárať priebežne a pravidelne zálohu dôležitých pracovných súborov obsahujúcich elektronické dokumenty s osobnými údajmi spracúvaných Príjemcom údajov na pridelenej pracovnej stanici na vyhradené a dostatočne zabezpečené dátové úložisko určené Prevádzkovateľom;</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neposielať v prílohe elektronickej pošty citlivé osobné údaje a/alebo väčšie množstvo osobných údajov elektronickou poštou bez toho, aby neboli takéto súbory zabezpečené šifrovaním;</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neposielať osobné údaje spracúvané Prevádzkovateľom na svoj súkromný email;</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v prípade straty alebo odcudzenia akéhokoľvek aktíva Spoločnosti, bezodkladne hlásiť priamemu nadriadenému;</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pri pochybnostiach o správnosti svojho postupu alebo konania pri spracúvaní osobných údajov vždy pred vykonaním zamýšľanej spracovateľskej operácie a/alebo iného konania vopred konzultovať predmetný zámer činnosti so zodpovednou osobou a IT správcu Prevádzkovateľa.</w:t>
      </w:r>
    </w:p>
    <w:p w:rsidR="006837FB" w:rsidRDefault="006837FB" w:rsidP="006837FB">
      <w:pPr>
        <w:pStyle w:val="SLFBody"/>
        <w:numPr>
          <w:ilvl w:val="0"/>
          <w:numId w:val="5"/>
        </w:numPr>
        <w:spacing w:after="0"/>
        <w:ind w:left="567" w:hanging="567"/>
        <w:rPr>
          <w:rFonts w:ascii="Times New Roman" w:hAnsi="Times New Roman"/>
          <w:szCs w:val="22"/>
        </w:rPr>
      </w:pPr>
      <w:r>
        <w:rPr>
          <w:rFonts w:ascii="Times New Roman" w:hAnsi="Times New Roman"/>
          <w:szCs w:val="22"/>
        </w:rPr>
        <w:t>Pri výkone kontroly Úradom na ochranu osobných údajov SR je Príjemca povinný:</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oznámiť bez zbytočného odkladu po tom, ako sa o tom dozvedel, výkon kontroly alebo začatie konania priamemu nadriadenému;</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poskytnúť požadovanú súčinnosť;</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strpieť overenie totožnosti a preukázanie príslušnosti k Prevádzkovateľovi v postavení kontrolovanej osoby;</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zdržať sa konania, ktoré by mohlo zmariť výkon kontroly;</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dostaviť sa na predvolanie úradu s cieľom podať vysvetlenia v určenom čase na určené miesto, ak je Príjemcom údajov štatutárny orgán Prevádzkovateľa, alebo osoba oprávnená konať v mene štatutárneho orgánu Prevádzkovateľa;</w:t>
      </w:r>
    </w:p>
    <w:p w:rsidR="006837FB" w:rsidRDefault="006837FB" w:rsidP="006837FB">
      <w:pPr>
        <w:pStyle w:val="SLFBody"/>
        <w:numPr>
          <w:ilvl w:val="1"/>
          <w:numId w:val="5"/>
        </w:numPr>
        <w:spacing w:after="0"/>
        <w:rPr>
          <w:rFonts w:ascii="Times New Roman" w:hAnsi="Times New Roman"/>
          <w:szCs w:val="22"/>
        </w:rPr>
      </w:pPr>
      <w:r>
        <w:rPr>
          <w:rFonts w:ascii="Times New Roman" w:hAnsi="Times New Roman"/>
          <w:szCs w:val="22"/>
        </w:rPr>
        <w:t>umožniť kontrolnému orgánu výkon iných oprávnení kontrolného orgánu podľa účinného Zákona o ochrane osobných údajov a poskytovať pri tom potrebnú súčinnosť.</w:t>
      </w:r>
    </w:p>
    <w:p w:rsidR="006837FB" w:rsidRDefault="006837FB" w:rsidP="006837FB">
      <w:pPr>
        <w:pStyle w:val="SLFBody"/>
        <w:spacing w:after="0"/>
        <w:ind w:left="1134"/>
        <w:rPr>
          <w:rFonts w:ascii="Times New Roman" w:hAnsi="Times New Roman"/>
          <w:szCs w:val="22"/>
        </w:rPr>
      </w:pPr>
    </w:p>
    <w:p w:rsidR="006837FB" w:rsidRDefault="006837FB" w:rsidP="006837FB">
      <w:pPr>
        <w:pStyle w:val="Odsekzoznamu"/>
        <w:numPr>
          <w:ilvl w:val="0"/>
          <w:numId w:val="1"/>
        </w:numPr>
        <w:ind w:left="567" w:hanging="567"/>
        <w:contextualSpacing/>
        <w:rPr>
          <w:b/>
          <w:sz w:val="20"/>
        </w:rPr>
      </w:pPr>
      <w:bookmarkStart w:id="0" w:name="_Hlk513393688"/>
      <w:r>
        <w:rPr>
          <w:b/>
          <w:sz w:val="20"/>
        </w:rPr>
        <w:t>ZODPOVEDNOSŤ ZA PORUŠENIE PRÁV A POVINNOSTÍ</w:t>
      </w:r>
    </w:p>
    <w:p w:rsidR="006837FB" w:rsidRDefault="006837FB" w:rsidP="006837FB">
      <w:pPr>
        <w:pStyle w:val="SLFBody"/>
        <w:numPr>
          <w:ilvl w:val="0"/>
          <w:numId w:val="6"/>
        </w:numPr>
        <w:spacing w:after="0"/>
        <w:ind w:left="567" w:hanging="567"/>
        <w:rPr>
          <w:rFonts w:ascii="Times New Roman" w:hAnsi="Times New Roman"/>
          <w:szCs w:val="22"/>
        </w:rPr>
      </w:pPr>
      <w:r>
        <w:rPr>
          <w:rFonts w:ascii="Times New Roman" w:hAnsi="Times New Roman"/>
          <w:szCs w:val="22"/>
        </w:rPr>
        <w:t xml:space="preserve">Porušením povinností alebo zneužitím oprávnení pri spracúvaní osobných údajov môže Príjemca naplniť skutkovú podstatu správnych deliktov podľa článku 83 ods. 4 písm. a) a článku 84 ods. 5 GDPR, za ktoré zodpovedá objektívne Prevádzkovateľ. </w:t>
      </w:r>
    </w:p>
    <w:p w:rsidR="006837FB" w:rsidRDefault="006837FB" w:rsidP="006837FB">
      <w:pPr>
        <w:pStyle w:val="SLFBody"/>
        <w:numPr>
          <w:ilvl w:val="0"/>
          <w:numId w:val="6"/>
        </w:numPr>
        <w:spacing w:after="0"/>
        <w:ind w:left="567" w:hanging="567"/>
        <w:rPr>
          <w:rFonts w:ascii="Times New Roman" w:hAnsi="Times New Roman"/>
          <w:szCs w:val="22"/>
        </w:rPr>
      </w:pPr>
      <w:r>
        <w:rPr>
          <w:rFonts w:ascii="Times New Roman" w:hAnsi="Times New Roman"/>
          <w:szCs w:val="22"/>
        </w:rPr>
        <w:t>Prevádzkovateľ si v závislosti od miery zavinenia a zodpovednosti za uloženie sankcie (správnej pokuty) v dôsledku porušenia povinností alebo zneužitia oprávnení Príjemcu údajov môže nárokovať od Príjemcu údajov regresnú náhradu škody spôsobenú v dôsledku uloženia pokuty a/alebo iného nápravného opatrenia zo strany príslušného dozorného orgánu.</w:t>
      </w:r>
    </w:p>
    <w:p w:rsidR="006837FB" w:rsidRDefault="006837FB" w:rsidP="006837FB">
      <w:pPr>
        <w:pStyle w:val="SLFBody"/>
        <w:numPr>
          <w:ilvl w:val="0"/>
          <w:numId w:val="6"/>
        </w:numPr>
        <w:spacing w:after="0"/>
        <w:ind w:left="567" w:hanging="567"/>
        <w:rPr>
          <w:rFonts w:ascii="Times New Roman" w:hAnsi="Times New Roman"/>
          <w:szCs w:val="22"/>
        </w:rPr>
      </w:pPr>
      <w:r>
        <w:rPr>
          <w:rFonts w:ascii="Times New Roman" w:hAnsi="Times New Roman"/>
          <w:szCs w:val="22"/>
        </w:rPr>
        <w:t xml:space="preserve">Príjemca môže v súvislosti s protiprávnym nakladaním s osobným údajmi čeliť aj vzniku trestnej zodpovednosti za prípadné naplnenie obligatórnych znakov skutkových podstát trestných činov, a to najmä </w:t>
      </w:r>
      <w:r>
        <w:rPr>
          <w:rFonts w:ascii="Times New Roman" w:hAnsi="Times New Roman"/>
          <w:szCs w:val="22"/>
        </w:rPr>
        <w:lastRenderedPageBreak/>
        <w:t>podľa § 247, § 247a, § 247b, § 247c, § 247d, § 264, § 265, § 360a ods. 1 písm. d) a § 374 osobitnej časti zákona č.  300/2005 Z. z. Trestný zákon v znení neskorších predpisov.</w:t>
      </w:r>
    </w:p>
    <w:p w:rsidR="006837FB" w:rsidRDefault="006837FB" w:rsidP="006837FB">
      <w:pPr>
        <w:pStyle w:val="SLFBody"/>
        <w:numPr>
          <w:ilvl w:val="0"/>
          <w:numId w:val="6"/>
        </w:numPr>
        <w:spacing w:after="0"/>
        <w:ind w:left="567" w:hanging="567"/>
        <w:rPr>
          <w:rFonts w:ascii="Times New Roman" w:hAnsi="Times New Roman"/>
          <w:szCs w:val="22"/>
        </w:rPr>
      </w:pPr>
      <w:r>
        <w:rPr>
          <w:rFonts w:ascii="Times New Roman" w:hAnsi="Times New Roman"/>
          <w:szCs w:val="22"/>
        </w:rPr>
        <w:t>Porušenie, nerešpektovanie alebo obchádzanie konkrétnych bezpečnostných opatrení prijatých Prevádzkovateľom môže byť na strane Príjemcu osobných údajov v pracovnom pomere k Prevádzkovateľovi právne kvalifikované ako porušenie pracovnej disciplíny alebo závažné porušenie pracovnej disciplíny, ak v dôsledku tohto konania Príjemcu údajov vzniklo vysoké riziko pre práva a slobody dotknutých osôb, alebo vznikla dotknutej osobe akákoľvek vážnejšia majetková, či nemajetková ujma, alebo ak išlo o závažné porušenie pracovnej disciplíny podľa interne záväzných predpisov Prevádzkovateľa.</w:t>
      </w:r>
    </w:p>
    <w:p w:rsidR="006837FB" w:rsidRDefault="006837FB" w:rsidP="006837FB">
      <w:pPr>
        <w:pStyle w:val="SLFBody"/>
        <w:numPr>
          <w:ilvl w:val="0"/>
          <w:numId w:val="6"/>
        </w:numPr>
        <w:spacing w:after="0"/>
        <w:ind w:left="567" w:hanging="567"/>
        <w:rPr>
          <w:rFonts w:ascii="Times New Roman" w:hAnsi="Times New Roman"/>
          <w:szCs w:val="22"/>
        </w:rPr>
      </w:pPr>
      <w:r>
        <w:rPr>
          <w:rFonts w:ascii="Times New Roman" w:hAnsi="Times New Roman"/>
          <w:szCs w:val="22"/>
        </w:rPr>
        <w:t>Príjemca vlastnoručným podpisom tohto Záznamu berie na vedomie, že sa stáva v zmysle článku 29 GDPR oprávneným Príjemcom Prevádzkovateľom spracúvaných osobných údajov, ktorej Prevádzkovateľ pridelil prístupové práva k IS a zároveň jej udelil základné pokyny pre spracúvanie osobných údajov a že sa na ňu vzťahujú povinnosti ustanovené v prijatých interných politikách Prevádzkovateľa.</w:t>
      </w:r>
    </w:p>
    <w:p w:rsidR="006837FB" w:rsidRDefault="006837FB" w:rsidP="006837FB">
      <w:pPr>
        <w:pStyle w:val="SLFBody"/>
        <w:numPr>
          <w:ilvl w:val="0"/>
          <w:numId w:val="6"/>
        </w:numPr>
        <w:spacing w:after="0"/>
        <w:ind w:left="567" w:hanging="567"/>
        <w:rPr>
          <w:rFonts w:ascii="Times New Roman" w:hAnsi="Times New Roman"/>
          <w:szCs w:val="22"/>
        </w:rPr>
      </w:pPr>
      <w:r>
        <w:rPr>
          <w:rFonts w:ascii="Times New Roman" w:hAnsi="Times New Roman"/>
          <w:szCs w:val="22"/>
        </w:rPr>
        <w:t xml:space="preserve">V prípade, ak Príjemca spôsobí Prevádzkovateľovi škodu, Prevádzkovateľ má právo na náhradu spôsobnej škody. </w:t>
      </w:r>
    </w:p>
    <w:p w:rsidR="006837FB" w:rsidRPr="00E97445" w:rsidRDefault="006837FB" w:rsidP="00E97445">
      <w:pPr>
        <w:pStyle w:val="SLFBody"/>
        <w:numPr>
          <w:ilvl w:val="0"/>
          <w:numId w:val="6"/>
        </w:numPr>
        <w:spacing w:after="0"/>
        <w:ind w:left="567" w:hanging="567"/>
        <w:rPr>
          <w:rFonts w:ascii="Times New Roman" w:hAnsi="Times New Roman"/>
          <w:szCs w:val="22"/>
        </w:rPr>
      </w:pPr>
      <w:r>
        <w:rPr>
          <w:rFonts w:ascii="Times New Roman" w:hAnsi="Times New Roman"/>
          <w:szCs w:val="22"/>
        </w:rPr>
        <w:t>Príjemca svojim podpisom potvrdzuje, že svojim právam a povinnostiam vymedzeným v rozsahu tohto záznamu v oblasti spracúvania osobných údajov a zodpovednosti za ich porušenie v plnom rozsahu porozumel.</w:t>
      </w:r>
    </w:p>
    <w:p w:rsidR="006837FB" w:rsidRDefault="006837FB" w:rsidP="006837FB">
      <w:pPr>
        <w:pStyle w:val="SLFBody"/>
        <w:spacing w:after="0"/>
        <w:ind w:left="567"/>
        <w:rPr>
          <w:rFonts w:ascii="Times New Roman" w:hAnsi="Times New Roman"/>
          <w:szCs w:val="22"/>
        </w:rPr>
      </w:pPr>
    </w:p>
    <w:p w:rsidR="006837FB" w:rsidRDefault="006837FB" w:rsidP="00E97445">
      <w:pPr>
        <w:pStyle w:val="SLFBody"/>
        <w:spacing w:after="0"/>
        <w:rPr>
          <w:rFonts w:ascii="Times New Roman" w:hAnsi="Times New Roman"/>
          <w:szCs w:val="22"/>
        </w:rPr>
      </w:pPr>
    </w:p>
    <w:p w:rsidR="006837FB" w:rsidRDefault="006837FB" w:rsidP="006837FB">
      <w:pPr>
        <w:pStyle w:val="SLFBody"/>
        <w:spacing w:after="0"/>
        <w:ind w:left="567"/>
        <w:rPr>
          <w:rFonts w:ascii="Times New Roman" w:hAnsi="Times New Roman"/>
          <w:szCs w:val="22"/>
        </w:rPr>
      </w:pPr>
    </w:p>
    <w:p w:rsidR="006837FB" w:rsidRDefault="006837FB" w:rsidP="006837FB">
      <w:pPr>
        <w:pStyle w:val="SLFBody"/>
        <w:spacing w:after="0"/>
        <w:ind w:left="567"/>
        <w:rPr>
          <w:rFonts w:ascii="Times New Roman" w:hAnsi="Times New Roman"/>
          <w:szCs w:val="22"/>
        </w:rPr>
      </w:pPr>
    </w:p>
    <w:bookmarkEnd w:id="0"/>
    <w:p w:rsidR="006837FB" w:rsidRDefault="006837FB" w:rsidP="006837FB">
      <w:pPr>
        <w:pBdr>
          <w:top w:val="single" w:sz="4" w:space="1" w:color="auto"/>
        </w:pBdr>
        <w:rPr>
          <w:sz w:val="20"/>
        </w:rPr>
      </w:pPr>
    </w:p>
    <w:p w:rsidR="006837FB" w:rsidRDefault="006837FB" w:rsidP="006837FB">
      <w:pPr>
        <w:jc w:val="both"/>
        <w:rPr>
          <w:caps/>
          <w:sz w:val="20"/>
        </w:rPr>
      </w:pPr>
      <w:r>
        <w:rPr>
          <w:caps/>
          <w:sz w:val="20"/>
        </w:rPr>
        <w:t>Príjemca vlastnoručným podpisom tohto záznamu potvrdzuje, že bol oboznámený s obsahom všetkých INTERNÝCH POLITÍK prevádzkovateľa PRIJATÝCH NA ZÁKLADE ČLÁNKU 24 ods. 2 GDPR, ako aj s týmto záznamom o udelení pokynov prevádzkovateľa podľa článku 29 GDPR, na znak čoho ho nižšie podpisuje:</w:t>
      </w:r>
    </w:p>
    <w:p w:rsidR="006837FB" w:rsidRDefault="006837FB" w:rsidP="006837FB">
      <w:pPr>
        <w:pBdr>
          <w:bottom w:val="single" w:sz="4" w:space="1" w:color="auto"/>
        </w:pBdr>
        <w:rPr>
          <w:sz w:val="20"/>
        </w:rPr>
      </w:pPr>
    </w:p>
    <w:p w:rsidR="006837FB" w:rsidRDefault="006837FB" w:rsidP="006837FB">
      <w:pPr>
        <w:rPr>
          <w:sz w:val="20"/>
        </w:rPr>
      </w:pPr>
    </w:p>
    <w:p w:rsidR="006837FB" w:rsidRDefault="006837FB" w:rsidP="006837FB">
      <w:pPr>
        <w:rPr>
          <w:sz w:val="20"/>
        </w:rPr>
      </w:pPr>
    </w:p>
    <w:tbl>
      <w:tblPr>
        <w:tblW w:w="0" w:type="auto"/>
        <w:tblInd w:w="567" w:type="dxa"/>
        <w:tblLook w:val="04A0" w:firstRow="1" w:lastRow="0" w:firstColumn="1" w:lastColumn="0" w:noHBand="0" w:noVBand="1"/>
      </w:tblPr>
      <w:tblGrid>
        <w:gridCol w:w="4334"/>
        <w:gridCol w:w="4169"/>
      </w:tblGrid>
      <w:tr w:rsidR="006837FB" w:rsidTr="004605B3">
        <w:tc>
          <w:tcPr>
            <w:tcW w:w="4418" w:type="dxa"/>
          </w:tcPr>
          <w:p w:rsidR="006837FB" w:rsidRDefault="006837FB" w:rsidP="004605B3">
            <w:pPr>
              <w:rPr>
                <w:b/>
                <w:caps/>
                <w:sz w:val="20"/>
              </w:rPr>
            </w:pPr>
            <w:r>
              <w:rPr>
                <w:b/>
                <w:caps/>
                <w:sz w:val="20"/>
              </w:rPr>
              <w:t>prevádzkovateľ</w:t>
            </w:r>
          </w:p>
          <w:p w:rsidR="006837FB" w:rsidRDefault="006837FB" w:rsidP="004605B3">
            <w:pPr>
              <w:rPr>
                <w:sz w:val="20"/>
              </w:rPr>
            </w:pPr>
          </w:p>
        </w:tc>
        <w:tc>
          <w:tcPr>
            <w:tcW w:w="4303" w:type="dxa"/>
          </w:tcPr>
          <w:p w:rsidR="006837FB" w:rsidRDefault="006837FB" w:rsidP="004605B3">
            <w:pPr>
              <w:rPr>
                <w:caps/>
                <w:sz w:val="20"/>
              </w:rPr>
            </w:pPr>
            <w:r>
              <w:rPr>
                <w:b/>
                <w:caps/>
                <w:sz w:val="20"/>
              </w:rPr>
              <w:t>Príjemca</w:t>
            </w:r>
          </w:p>
          <w:p w:rsidR="006837FB" w:rsidRDefault="006837FB" w:rsidP="004605B3">
            <w:pPr>
              <w:rPr>
                <w:sz w:val="20"/>
              </w:rPr>
            </w:pPr>
          </w:p>
        </w:tc>
      </w:tr>
      <w:tr w:rsidR="006837FB" w:rsidTr="004605B3">
        <w:trPr>
          <w:trHeight w:val="515"/>
        </w:trPr>
        <w:tc>
          <w:tcPr>
            <w:tcW w:w="4418" w:type="dxa"/>
            <w:hideMark/>
          </w:tcPr>
          <w:p w:rsidR="006837FB" w:rsidRDefault="006837FB" w:rsidP="004605B3">
            <w:pPr>
              <w:rPr>
                <w:sz w:val="20"/>
              </w:rPr>
            </w:pPr>
            <w:r>
              <w:rPr>
                <w:sz w:val="20"/>
              </w:rPr>
              <w:t>V Bratislave, Slovenská republika</w:t>
            </w:r>
          </w:p>
          <w:p w:rsidR="006837FB" w:rsidRDefault="006837FB" w:rsidP="00495578">
            <w:pPr>
              <w:rPr>
                <w:sz w:val="20"/>
              </w:rPr>
            </w:pPr>
            <w:r>
              <w:rPr>
                <w:sz w:val="20"/>
              </w:rPr>
              <w:t xml:space="preserve">Dňa </w:t>
            </w:r>
          </w:p>
        </w:tc>
        <w:tc>
          <w:tcPr>
            <w:tcW w:w="4303" w:type="dxa"/>
            <w:hideMark/>
          </w:tcPr>
          <w:p w:rsidR="006837FB" w:rsidRDefault="006837FB" w:rsidP="004605B3">
            <w:pPr>
              <w:rPr>
                <w:sz w:val="20"/>
              </w:rPr>
            </w:pPr>
            <w:r>
              <w:rPr>
                <w:sz w:val="20"/>
              </w:rPr>
              <w:t>V Bratislave, Slovenská republika</w:t>
            </w:r>
          </w:p>
          <w:p w:rsidR="006837FB" w:rsidRDefault="006837FB" w:rsidP="00495578">
            <w:pPr>
              <w:rPr>
                <w:sz w:val="20"/>
              </w:rPr>
            </w:pPr>
            <w:r>
              <w:rPr>
                <w:sz w:val="20"/>
              </w:rPr>
              <w:t xml:space="preserve">Dňa </w:t>
            </w:r>
          </w:p>
        </w:tc>
      </w:tr>
      <w:tr w:rsidR="006837FB" w:rsidTr="004605B3">
        <w:trPr>
          <w:trHeight w:val="1711"/>
        </w:trPr>
        <w:tc>
          <w:tcPr>
            <w:tcW w:w="4418" w:type="dxa"/>
          </w:tcPr>
          <w:p w:rsidR="006837FB" w:rsidRDefault="006837FB" w:rsidP="004605B3">
            <w:pPr>
              <w:rPr>
                <w:sz w:val="20"/>
              </w:rPr>
            </w:pPr>
          </w:p>
          <w:p w:rsidR="006837FB" w:rsidRDefault="006837FB" w:rsidP="004605B3">
            <w:pPr>
              <w:rPr>
                <w:sz w:val="20"/>
              </w:rPr>
            </w:pPr>
          </w:p>
          <w:p w:rsidR="006837FB" w:rsidRDefault="006837FB" w:rsidP="004605B3">
            <w:pPr>
              <w:rPr>
                <w:sz w:val="20"/>
              </w:rPr>
            </w:pPr>
          </w:p>
          <w:p w:rsidR="006837FB" w:rsidRDefault="006837FB" w:rsidP="004605B3">
            <w:pPr>
              <w:rPr>
                <w:sz w:val="20"/>
              </w:rPr>
            </w:pPr>
            <w:r>
              <w:rPr>
                <w:sz w:val="20"/>
              </w:rPr>
              <w:t>____________________________</w:t>
            </w:r>
            <w:r w:rsidR="00B11E72">
              <w:rPr>
                <w:sz w:val="20"/>
              </w:rPr>
              <w:t>______</w:t>
            </w:r>
            <w:bookmarkStart w:id="1" w:name="_GoBack"/>
            <w:bookmarkEnd w:id="1"/>
          </w:p>
          <w:p w:rsidR="006837FB" w:rsidRDefault="006837FB" w:rsidP="004605B3">
            <w:pPr>
              <w:rPr>
                <w:b/>
                <w:sz w:val="20"/>
              </w:rPr>
            </w:pPr>
            <w:r>
              <w:rPr>
                <w:b/>
                <w:sz w:val="20"/>
              </w:rPr>
              <w:t xml:space="preserve">Slovenská olympijská marketingová, </w:t>
            </w:r>
            <w:proofErr w:type="spellStart"/>
            <w:r>
              <w:rPr>
                <w:b/>
                <w:sz w:val="20"/>
              </w:rPr>
              <w:t>a.s</w:t>
            </w:r>
            <w:proofErr w:type="spellEnd"/>
            <w:r>
              <w:rPr>
                <w:b/>
                <w:sz w:val="20"/>
              </w:rPr>
              <w:t>.</w:t>
            </w:r>
          </w:p>
          <w:p w:rsidR="006837FB" w:rsidRDefault="00B11E72" w:rsidP="004605B3">
            <w:pPr>
              <w:rPr>
                <w:sz w:val="20"/>
              </w:rPr>
            </w:pPr>
            <w:r>
              <w:rPr>
                <w:sz w:val="20"/>
              </w:rPr>
              <w:t xml:space="preserve">                 </w:t>
            </w:r>
            <w:r w:rsidR="006837FB">
              <w:rPr>
                <w:sz w:val="20"/>
              </w:rPr>
              <w:t>Gábor Asványi</w:t>
            </w:r>
          </w:p>
          <w:p w:rsidR="006837FB" w:rsidRDefault="00B11E72" w:rsidP="004605B3">
            <w:pPr>
              <w:rPr>
                <w:sz w:val="20"/>
              </w:rPr>
            </w:pPr>
            <w:r>
              <w:rPr>
                <w:sz w:val="20"/>
              </w:rPr>
              <w:t xml:space="preserve">        </w:t>
            </w:r>
            <w:r w:rsidR="006837FB">
              <w:rPr>
                <w:sz w:val="20"/>
              </w:rPr>
              <w:t>predseda predstavenstva</w:t>
            </w:r>
          </w:p>
          <w:p w:rsidR="006837FB" w:rsidRDefault="006837FB" w:rsidP="004605B3">
            <w:pPr>
              <w:rPr>
                <w:sz w:val="20"/>
              </w:rPr>
            </w:pPr>
          </w:p>
          <w:p w:rsidR="006837FB" w:rsidRDefault="006837FB" w:rsidP="004605B3">
            <w:pPr>
              <w:rPr>
                <w:sz w:val="20"/>
              </w:rPr>
            </w:pPr>
          </w:p>
        </w:tc>
        <w:tc>
          <w:tcPr>
            <w:tcW w:w="4303" w:type="dxa"/>
          </w:tcPr>
          <w:p w:rsidR="006837FB" w:rsidRDefault="006837FB" w:rsidP="004605B3">
            <w:pPr>
              <w:rPr>
                <w:sz w:val="20"/>
              </w:rPr>
            </w:pPr>
          </w:p>
          <w:p w:rsidR="006837FB" w:rsidRDefault="006837FB" w:rsidP="004605B3">
            <w:pPr>
              <w:rPr>
                <w:sz w:val="20"/>
              </w:rPr>
            </w:pPr>
          </w:p>
          <w:p w:rsidR="006837FB" w:rsidRDefault="006837FB" w:rsidP="004605B3">
            <w:pPr>
              <w:rPr>
                <w:sz w:val="20"/>
              </w:rPr>
            </w:pPr>
          </w:p>
          <w:p w:rsidR="006837FB" w:rsidRDefault="006837FB" w:rsidP="004605B3">
            <w:pPr>
              <w:rPr>
                <w:sz w:val="20"/>
              </w:rPr>
            </w:pPr>
            <w:r>
              <w:rPr>
                <w:sz w:val="20"/>
              </w:rPr>
              <w:t>____________________________</w:t>
            </w:r>
          </w:p>
          <w:p w:rsidR="006837FB" w:rsidRDefault="006837FB" w:rsidP="004605B3">
            <w:pPr>
              <w:rPr>
                <w:sz w:val="20"/>
              </w:rPr>
            </w:pPr>
            <w:r>
              <w:rPr>
                <w:sz w:val="20"/>
                <w:highlight w:val="yellow"/>
              </w:rPr>
              <w:t>Titul, Meno a Priezvisko</w:t>
            </w:r>
          </w:p>
        </w:tc>
      </w:tr>
    </w:tbl>
    <w:p w:rsidR="006837FB" w:rsidRDefault="006837FB" w:rsidP="006837FB">
      <w:pPr>
        <w:rPr>
          <w:sz w:val="20"/>
        </w:rPr>
      </w:pPr>
    </w:p>
    <w:p w:rsidR="006837FB" w:rsidRDefault="006837FB" w:rsidP="006837FB">
      <w:pPr>
        <w:rPr>
          <w:sz w:val="20"/>
        </w:rPr>
      </w:pPr>
      <w:r>
        <w:rPr>
          <w:sz w:val="20"/>
        </w:rPr>
        <w:br w:type="page"/>
      </w:r>
    </w:p>
    <w:p w:rsidR="006837FB" w:rsidRDefault="006837FB" w:rsidP="006837FB">
      <w:pPr>
        <w:pStyle w:val="AOFPTxt"/>
        <w:spacing w:line="240" w:lineRule="auto"/>
        <w:rPr>
          <w:caps/>
          <w:sz w:val="20"/>
          <w:szCs w:val="20"/>
          <w:lang w:val="sk-SK"/>
        </w:rPr>
      </w:pPr>
      <w:r>
        <w:rPr>
          <w:caps/>
          <w:sz w:val="20"/>
          <w:szCs w:val="20"/>
          <w:lang w:val="sk-SK"/>
        </w:rPr>
        <w:lastRenderedPageBreak/>
        <w:t>PRÍLOHA Č. 1 k záznamU O POVERENÍ PRÍJEMCU ÚDAJOV a O udelení pokynov pre spracúvanie osobných údajov</w:t>
      </w:r>
    </w:p>
    <w:p w:rsidR="006837FB" w:rsidRDefault="006837FB" w:rsidP="006837FB">
      <w:pPr>
        <w:rPr>
          <w:sz w:val="20"/>
          <w:szCs w:val="20"/>
        </w:rPr>
      </w:pPr>
    </w:p>
    <w:p w:rsidR="006837FB" w:rsidRDefault="006837FB" w:rsidP="006837FB">
      <w:pPr>
        <w:pStyle w:val="SLFBody"/>
        <w:spacing w:after="0"/>
        <w:rPr>
          <w:rFonts w:ascii="Times New Roman" w:hAnsi="Times New Roman"/>
        </w:rPr>
      </w:pPr>
    </w:p>
    <w:p w:rsidR="006837FB" w:rsidRDefault="006837FB" w:rsidP="006837FB">
      <w:pPr>
        <w:pStyle w:val="SLFBody"/>
        <w:spacing w:after="0"/>
        <w:rPr>
          <w:rFonts w:ascii="Times New Roman" w:hAnsi="Times New Roman"/>
        </w:rPr>
      </w:pPr>
      <w:r>
        <w:rPr>
          <w:rFonts w:ascii="Times New Roman" w:hAnsi="Times New Roman"/>
        </w:rPr>
        <w:t>Príjemca má pridelená prístupové práva v nasledovnom rozsahu definovanom pridelenou používateľskou rolou v rozsahu podľa prílohy č. 1 tohto Záznamu</w:t>
      </w:r>
      <w:r>
        <w:rPr>
          <w:rStyle w:val="Odkaznapoznmkupodiarou"/>
          <w:rFonts w:ascii="Times New Roman" w:hAnsi="Times New Roman"/>
        </w:rPr>
        <w:footnoteReference w:id="1"/>
      </w:r>
      <w:r>
        <w:rPr>
          <w:rFonts w:ascii="Times New Roman" w:hAnsi="Times New Roman"/>
        </w:rPr>
        <w:t>.</w:t>
      </w:r>
    </w:p>
    <w:p w:rsidR="006837FB" w:rsidRDefault="006837FB" w:rsidP="006837F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733"/>
        <w:gridCol w:w="2547"/>
      </w:tblGrid>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b/>
                <w:sz w:val="16"/>
              </w:rPr>
            </w:pPr>
            <w:r>
              <w:rPr>
                <w:rFonts w:ascii="Times New Roman" w:eastAsia="Calibri" w:hAnsi="Times New Roman"/>
                <w:b/>
                <w:sz w:val="16"/>
              </w:rPr>
              <w:t>Účel spracúvania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b/>
                <w:sz w:val="16"/>
              </w:rPr>
            </w:pPr>
            <w:r>
              <w:rPr>
                <w:rFonts w:ascii="Times New Roman" w:eastAsia="Calibri" w:hAnsi="Times New Roman"/>
                <w:b/>
                <w:sz w:val="16"/>
              </w:rPr>
              <w:t>Pridelenie prístupových práv</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jc w:val="left"/>
              <w:rPr>
                <w:rFonts w:ascii="Times New Roman" w:eastAsia="Calibri" w:hAnsi="Times New Roman"/>
                <w:b/>
                <w:sz w:val="16"/>
              </w:rPr>
            </w:pPr>
            <w:r>
              <w:rPr>
                <w:rFonts w:ascii="Times New Roman" w:eastAsia="Calibri" w:hAnsi="Times New Roman"/>
                <w:b/>
                <w:sz w:val="16"/>
              </w:rPr>
              <w:t>Rozsah prístupových práv/povolené spracovateľské operácie</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POSÚDENIE PREDPOKLADOV UCHÁDZAČA PRE VÝKON OBSADZOVANEJ PRACOVNEJ POZÍCIE A PRÍPADNÉ UZATVORENIE PRACOVNÉHO POMERU SO SOM</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r>
              <w:rPr>
                <w:rStyle w:val="Odkaznapoznmkupodiarou"/>
                <w:rFonts w:ascii="Times New Roman" w:eastAsia="Calibri" w:hAnsi="Times New Roman"/>
                <w:sz w:val="16"/>
                <w:highlight w:val="yellow"/>
              </w:rPr>
              <w:footnoteReference w:id="2"/>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ŽIADOSTI O PRIJATIE DO ZAMESTNANIA MIMO VÝBEROVÉHO KONANIA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HR ADMINISTRATÍVA A MANAŽMENT (VEDENIE OSOBNÝCH ZÁZNAMOV O ZAMESTNANCOCH, KAŽDODENNÉ  ROZHODOVANIE O HR OTÁZKACH)</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VEDENIE DOCHÁDZKY - EVIDOVANIE PRACOVNÉHO ČASU, ZAČIATOK, KONIEC, PRÍTOMNOSŤ/NEPRÍTOMNOSŤ NA PRACOVISKU A KONTROLA PRÍSTUPU NA PRACOVISKO, POHYBU NA PRACOVISKU</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BENEFITY PRE ZAMESTNANCOV  (STRAVNÉ LÍSTKY, PRÍSPEVKY ZO SOCIÁLNEHO FONDU, SLUŽOBNÉ AUTO)</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PLÁNOVANIE A SCHVÁLENIE PRACOVNEJ CESTY, T.J. EVIDENCIA ZAČIATKU A KONCA PRACOVNÉHO ČASU PRACOVNEJ CESTY, SCHVÁLENIE NADRIADENÝMI, VYČÍSLENIE NÁKLADOV NA PRACOVNÚ CESTU, EVIDENCIA VYSLANÝCH FYZICKÝCH OSÔB  A SPRACOVANIE PODKLADOV NA VYKONANIE CESTY</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tabs>
                <w:tab w:val="right" w:pos="2512"/>
              </w:tabs>
              <w:spacing w:after="0"/>
              <w:rPr>
                <w:rFonts w:ascii="Times New Roman" w:eastAsia="Calibri" w:hAnsi="Times New Roman"/>
                <w:sz w:val="16"/>
                <w:highlight w:val="yellow"/>
              </w:rPr>
            </w:pPr>
            <w:r>
              <w:rPr>
                <w:rFonts w:ascii="Times New Roman" w:eastAsia="Calibri" w:hAnsi="Times New Roman"/>
                <w:sz w:val="16"/>
                <w:highlight w:val="yellow"/>
              </w:rPr>
              <w:t xml:space="preserve">ÁNO / NIE </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ZABEZPEČENIE KOMUNIKAČNÝCH A INFORMAČNÝCH TECHNOLÓGIÍ PRE PLNENIE PRACOVNÝCH ÚLOH</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POISTENIE RIZÍK A ZODPOVEDNOSTI, VRÁTANE CESTOVNÉHO POISTENIA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PLNENIE POVINNOSTÍ ZAMESTNÁVATEĽA VOČI SOCIÁLNEJ POISŤOVNI</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PLNENIE POVINNOSTÍ ZAMESTNÁVATEĽA VOČI ZDRAVOTNEJ POISŤOVNI VRÁTANE ROČNÉHO ZÚČTOVANIA ZDRAVOTNÉHO POISTENIA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VYTVÁRANIE ZDRAVÉHO A BEZPEČNÉHO PRACOVISKA (BOZP A PO)</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RIADENIE VÝKONU A VZDELÁVANIA (POSKYTOVANIE VZDELÁVANIA, KURZOV A RASTU)</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 xml:space="preserve">VYHLÁSENIE NA ZDANENIE PRÍJMOV FYZICKÝCH OSÔB, ROČNÉ ZÚČTOVANIE DANÍ, VYPRACOVANIE DAŇOVÝCH </w:t>
            </w:r>
            <w:r>
              <w:rPr>
                <w:rFonts w:ascii="Times New Roman" w:eastAsia="Calibri" w:hAnsi="Times New Roman"/>
                <w:sz w:val="16"/>
              </w:rPr>
              <w:lastRenderedPageBreak/>
              <w:t>PRIZNANÍ, PREDDAVKOVÉ PLATBY NA DAŇ Z PRÍJMU, UPLATŇOVANIE DAŇOVÝCH BONUSOV A NEZDANITEĽNEJ ČASTI ZÁKLADU DANE A SÚVISIACA KOMUNIKÁCIA S DAŇOVÝM ÚRADOM</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lastRenderedPageBreak/>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MZDOVÉ LISTY</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VÝPLATA MZDY ZAMESTNANCOM (VÝPLATNÉ LISTINY, VÝPLATNÉ PÁSKY, PODKLADY KU MZDÁM, REKAPITULÁCIA MIEZD)</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VEDENIE AGENDY OSÔB VYKONÁVAJÚCICH PRÁCU MIMO PRACOVNÉHO POMERU (dobrovoľníci, brigádnici, osoby vykonávajúce prácu podľa inej dohody/zmluvy)</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TELEFÓNNY ZOZNAM ZAMESTNANCOV, ORGANIZAČNÁ ŠTRUKTÚRA</w:t>
            </w:r>
          </w:p>
        </w:tc>
        <w:tc>
          <w:tcPr>
            <w:tcW w:w="1735" w:type="dxa"/>
            <w:tcBorders>
              <w:top w:val="single" w:sz="4" w:space="0" w:color="auto"/>
              <w:left w:val="single" w:sz="4" w:space="0" w:color="auto"/>
              <w:bottom w:val="single" w:sz="4" w:space="0" w:color="auto"/>
              <w:right w:val="single" w:sz="4" w:space="0" w:color="auto"/>
            </w:tcBorders>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p w:rsidR="006837FB" w:rsidRDefault="006837FB" w:rsidP="004605B3">
            <w:pPr>
              <w:pStyle w:val="SLFBody"/>
              <w:spacing w:after="0"/>
              <w:rPr>
                <w:rFonts w:ascii="Times New Roman" w:eastAsia="Calibri" w:hAnsi="Times New Roman"/>
                <w:sz w:val="16"/>
                <w:highlight w:val="yellow"/>
              </w:rPr>
            </w:pPr>
          </w:p>
        </w:tc>
        <w:tc>
          <w:tcPr>
            <w:tcW w:w="2551" w:type="dxa"/>
            <w:tcBorders>
              <w:top w:val="single" w:sz="4" w:space="0" w:color="auto"/>
              <w:left w:val="single" w:sz="4" w:space="0" w:color="auto"/>
              <w:bottom w:val="single" w:sz="4" w:space="0" w:color="auto"/>
              <w:right w:val="single" w:sz="4" w:space="0" w:color="auto"/>
            </w:tcBorders>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p w:rsidR="006837FB" w:rsidRDefault="006837FB" w:rsidP="004605B3">
            <w:pPr>
              <w:pStyle w:val="SLFBody"/>
              <w:spacing w:after="0"/>
              <w:rPr>
                <w:rFonts w:ascii="Times New Roman" w:eastAsia="Calibri" w:hAnsi="Times New Roman"/>
                <w:sz w:val="16"/>
                <w:highlight w:val="yellow"/>
              </w:rPr>
            </w:pP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EXEKÚCIE</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p w:rsidR="006837FB" w:rsidRDefault="006837FB" w:rsidP="004605B3">
            <w:pPr>
              <w:pStyle w:val="SLFBody"/>
              <w:spacing w:after="0"/>
              <w:rPr>
                <w:rFonts w:ascii="Times New Roman" w:eastAsia="Calibri" w:hAnsi="Times New Roman"/>
                <w:sz w:val="16"/>
                <w:highlight w:val="yellow"/>
              </w:rPr>
            </w:pP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SÚDNE SPORY, SPRÁVNE KONANIA A PRÁVNA AGENDA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SPRACOVANIE ÚČTOVNÝCH DOKLADOV, VEDENIE ÚČTOVNÍCTVA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PLNENIE POVINNOSTÍ v OBLASTI HOSPODÁRENIA ŠPORTOVEJ ORGANIZÁCIE A VÝKONU KONTROLNEJ ČINNOSTI PODĽA ZÁKONA O ŠPORTE, VRÁTANE ZVEREJŇOVANIA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PRÍPRAVA, ZMENY, DOPLNENIA A VEDENIE EVIDENCIE ZÁVÄZKOVO-PRÁVNYCH VZŤAHOV (ZMLÚV), VRÁTANE PRÍPRAVY A EVIDENCIE SPLNOMOCNENÍ</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VEDENIE, EVIDENCIE A ADMINISTRÁCIE ÚDAJOV O EXTERNÝCH OBCHODNÝCH PARTNEROCH, VRÁTANE ÚDAJOV O ICH ZAMESTNANCOCH AKO KONTAKTNÝCH OSOBÁCH</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SPRÁVA REGISTRATÚRY, EVIDENCIA REGISTRATÚRNEHO ZÁZNAMU A VYBAVOVANIE AGENDY PRI VYUŽÍVANÍ ELEKTRONICKEJ SCHRÁNKY</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POVINNÉ ARCHIVOVANIE ZO ZÁKONA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VYBAVOVANIE A EVIDENCIA AGENDY PRÁV DOTKNUTÝCH OSÔB V ZMYSLE ČL. 15 – 22 GDPR, VRÁTANE PRIMERANÉHO OVERENIA TOTOŽNOSTI</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POSKYTOVANIE INFORMÁCIÍ A VYBAVOVANIE ŽIADOSTÍ PODĽA  ZÁKONA Č. 211/2000 Z. Z. O SLOBODNOM PRÍSTUPE K INFORMÁCIÁM</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VEDENIE AGENDY OBČIANSKEHO ZDRUŽENIA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VOĽBA ORGÁNOV SOŠV  A VEDENIE ICH ZASADNUTÍ (VOĽBA FUNKCIONÁROV, ZVEREJŇOVANIE KANDIDÁTOV NA WEBE, ZVEREJŇOVANIE ZOZNAMU ČLENOV NAJVYŠŠIEHO ORGÁNU, ICH NÁHRADNÍKOV, VYHOTOVOVANIE, ZVEREJNENIE ZÁPISNÍC ZO ZASADNUTÍ</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ZVEREJŇOVANIE KONTAKTNÝCH ÚDAJOV O ZAMESTNANCOCH A FUNKCIONÁROCH NA WEBE</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VEREJNÉ OBSTARÁVANIE</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PRIAMY MARKETING (NEWSLETTER)</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rPr>
          <w:trHeight w:val="276"/>
        </w:trPr>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PROPAGAČNÉ, REKLAMNÉ A MARKETINGOVÉ ÚČELY</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rPr>
          <w:trHeight w:val="352"/>
        </w:trPr>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KAMEROVÉ SYSTÉMY</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rPr>
          <w:trHeight w:val="285"/>
        </w:trPr>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VYHOTOVOVANIE OBRAZOVÝCH, OBRAZOVO-ZVUKOVÝCH ZÁZNAMOV NA PROPAGAČNÉ A MARKETINGOVÉ ÚČELY (PROPAGÁCIA ŠPORTU, ŠPORTOVEJ ORGANIZÁCIE, VÝSLEDKOV A ÚSPECHOV ŠPORTOVCOV, ŠÍRENIE OLYMPIZMU)</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VEDENIE ZMLUVNEJ AGENDY MÚZEA - AUTORSKÉ ZMLUVY, ZMLUVY NA NADOBUDMUTIE PREDMETOV DO MÚZEA, ZÁPOŽIČNÉ ZMLUVY A POD.</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lastRenderedPageBreak/>
              <w:t xml:space="preserve">MUZEÁLNA ČINNOSŤ – VÝKON ZÁKLADNÝCH ODBORNÝCH ČINNOSTÍ V MÚZEU PRI NADOBÚDANÍ, OCHRANE A PREZENTÁCII PREDMETOV KULTÚRNEJ HODNOTY AKO SÚČASTI KULTÚRNEHO DEDIČSTVA A OCHRANA PREDMETOV KULTÚRNEJ HODNOTY </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PREVÁDZKOVANIE APLIKÁCIE  WHO IS WHO – PROPAGÁCIE ŠPORTOVCA PRED ŠPORTOVÝM PODUJATÍM</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HISTORICKÁ EVIDENCIA ÚDAJOV O  ŠPORTOVCOCH S TRVALOU ARCHÍVNOU HODNOTOU PRE DEJINY SLOVÁKOV A ŠPORTU SR</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rPr>
              <w:t>EVIDENCIA KANDIDÁTOV AKO POTENCIÁLNYCH ÚČASTNÍKOV ŠPORTOVÝCH PODUJATÍ</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sidRPr="00426381">
              <w:rPr>
                <w:rFonts w:ascii="Times New Roman" w:eastAsia="Calibri" w:hAnsi="Times New Roman"/>
                <w:sz w:val="16"/>
                <w:highlight w:val="red"/>
              </w:rPr>
              <w:t>RIEŠENIE SPOROV V ŠPORTOVEJ ORGANIZÁCII, DISCIPLINÁRNE KONANIE PODĽA ZÁKONA O ŠPORTE</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ZABEZPEČOVANIE PRÍPRAVY A ÚČASTI ŠPORTOVCA NA SÚŤAŽI, VRÁTANE REALIZAČNÉHO TÍMU A TRÉNEROV, ĎAĽŠÍCH OSOB</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ORGANIZOVANIE SÚŤAŽÍ NA PODPORU A ROZVOJ ŠPORTU</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SPOTREBITEĽSKÉ SÚŤAŽE</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EVIDENCIA A ADMINISTRÁCIA ZÁKAZNÍKOV/FANUŠÍKOV NA WEBE</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PREVÁDZKOVANIE E-SHOPU</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PREVÁDZKOVANIE PROFILU NA SOCIÁLNEJ SIETI</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sidRPr="00426381">
              <w:rPr>
                <w:rFonts w:ascii="Times New Roman" w:eastAsia="Calibri" w:hAnsi="Times New Roman"/>
                <w:sz w:val="16"/>
                <w:highlight w:val="red"/>
              </w:rPr>
              <w:t>VEDENIE CHARITATÍVNYCH PROJEKTOV – KVAPKA KRVI, UKÁŽ SA, SRDCE PRE SENIOROV A INÉ PODOBNÉ PODUJATIA URČENÉ PRE UŽŠIU SKUPINU OSÔB</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ORGANIZÁCIA VEREJNÝCH ŠPORTOVÝCH PODUJATÍ ZA ÚČELOM PODPORY A PROPAGÁCIE ŠPORTU</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sidRPr="00426381">
              <w:rPr>
                <w:rFonts w:ascii="Times New Roman" w:eastAsia="Calibri" w:hAnsi="Times New Roman"/>
                <w:sz w:val="16"/>
                <w:highlight w:val="red"/>
              </w:rPr>
              <w:t>ORGANIZOVANIE ŠPORTOVÝCH AKTIVÍT A POBYTOV PRE DETI (NAPR. TÁBORY)</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AGENDA AUTORSKÝCH ZMLÚV</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PRÍPRAVA A ORGANIZOVANIE KONFERENCIÍ, SEMINÁROV</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 xml:space="preserve">MASOVOKOMUNIKAČNÁ ČINNOSŤ NA PODPORU A ROZVOJ ŠPORTU - INFORMOVANIE VEREJNOSTI MASOVOKOMUNIKAČNÝMI PROSTRIEDKAMI - ČASOPIS "OLYMPIJSKÁ REVUE", BROŽÚRKY, WEBOVÉ SÍDLO WWW.OLYMPIC.SK, </w:t>
            </w:r>
            <w:r w:rsidRPr="00426381">
              <w:rPr>
                <w:rFonts w:ascii="Times New Roman" w:eastAsia="Calibri" w:hAnsi="Times New Roman"/>
                <w:sz w:val="16"/>
                <w:highlight w:val="red"/>
              </w:rPr>
              <w:t>MOBILNÁ APLIKÁCIA SOŠV, INFORMAČNÉ A PROPAGAČNÉ VIDEÁ O SPOLOČNOSTI</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Pr="00426381" w:rsidRDefault="006837FB" w:rsidP="004605B3">
            <w:pPr>
              <w:pStyle w:val="SLFBody"/>
              <w:spacing w:after="0"/>
              <w:rPr>
                <w:rFonts w:ascii="Times New Roman" w:eastAsia="Calibri" w:hAnsi="Times New Roman"/>
                <w:sz w:val="16"/>
                <w:highlight w:val="red"/>
              </w:rPr>
            </w:pPr>
            <w:r w:rsidRPr="00426381">
              <w:rPr>
                <w:rFonts w:ascii="Times New Roman" w:eastAsia="Calibri" w:hAnsi="Times New Roman"/>
                <w:sz w:val="16"/>
                <w:highlight w:val="red"/>
              </w:rPr>
              <w:t>OCEŇOVANIE V RÁMCI ANKETY "FAIR PLAY" RESP. INÝCH OBDOBNÝCH ANKIET / SÚŤAŽÍ ZALOŽENÝCH NA HLASOVANÍ VEREJNOSTI</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Pr="00426381" w:rsidRDefault="006837FB" w:rsidP="004605B3">
            <w:pPr>
              <w:pStyle w:val="SLFBody"/>
              <w:spacing w:after="0"/>
              <w:rPr>
                <w:rFonts w:ascii="Times New Roman" w:eastAsia="Calibri" w:hAnsi="Times New Roman"/>
                <w:sz w:val="16"/>
                <w:highlight w:val="red"/>
              </w:rPr>
            </w:pPr>
            <w:r w:rsidRPr="00426381">
              <w:rPr>
                <w:rFonts w:ascii="Times New Roman" w:eastAsia="Calibri" w:hAnsi="Times New Roman"/>
                <w:sz w:val="16"/>
                <w:highlight w:val="red"/>
              </w:rPr>
              <w:t>VEDENIE AGENDY VZDELÁVANIA "ŠPORTOVÁ DIPLOMACIA"</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Pr="00426381" w:rsidRDefault="006837FB" w:rsidP="004605B3">
            <w:pPr>
              <w:pStyle w:val="SLFBody"/>
              <w:spacing w:after="0"/>
              <w:rPr>
                <w:rFonts w:ascii="Times New Roman" w:eastAsia="Calibri" w:hAnsi="Times New Roman"/>
                <w:sz w:val="16"/>
                <w:highlight w:val="red"/>
              </w:rPr>
            </w:pPr>
            <w:r w:rsidRPr="00426381">
              <w:rPr>
                <w:rFonts w:ascii="Times New Roman" w:eastAsia="Calibri" w:hAnsi="Times New Roman"/>
                <w:sz w:val="16"/>
                <w:highlight w:val="red"/>
              </w:rPr>
              <w:t>UZATVÁRANIE A EVIDENCIA ZMLUVNEJ AGENDY PODĽA ZÁKONA O ŠPORTE</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Pr="00426381" w:rsidRDefault="006837FB" w:rsidP="004605B3">
            <w:pPr>
              <w:pStyle w:val="SLFBody"/>
              <w:spacing w:after="0"/>
              <w:rPr>
                <w:rFonts w:ascii="Times New Roman" w:eastAsia="Calibri" w:hAnsi="Times New Roman"/>
                <w:sz w:val="16"/>
                <w:highlight w:val="red"/>
              </w:rPr>
            </w:pPr>
            <w:r w:rsidRPr="00426381">
              <w:rPr>
                <w:rFonts w:ascii="Times New Roman" w:eastAsia="Calibri" w:hAnsi="Times New Roman"/>
                <w:sz w:val="16"/>
                <w:highlight w:val="red"/>
              </w:rPr>
              <w:t>VEDENIE ZDROJOVEJ EVIDENCIE PODĽA § 8 ODS. 3 ZÁKONA O ŠPORTE</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VYHOTOVOVANIE FOTOGRAFIÍ A VIDEÍ ZO ŠPORTOVÝCH PODUJATÍ ( MAJETKOVÉ ZHODNOTENIE ZÁZNAMOV)</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ZDIEĽANIE DÁT S DCÉRSKYMI SPOLOČNOSŤAMI A NÁDACIOU</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VYKONÁVANIE OPATRENÍ NA ÚSEKU BOJA PROT PRANIU ŠPINAVÝCH PEŇAZÍ A FINANCOVANIU TERORIZMU A PREDCHÁDZANIU PODVODOM A TRESTNEJ ČINNOSTI</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PLNENIE ŠPORTOVEJ ŠTATISTIKY, BOJA ZA ČISTOTU V ŠPORTE</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SPRACÚVANIE ÚDAJOV PODĽA ZÁKONA O WHISTLEBLOWINGU</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ŠTATISTIKA A ANALYTIKA WEBU</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r w:rsidR="006837FB" w:rsidTr="004605B3">
        <w:tc>
          <w:tcPr>
            <w:tcW w:w="4678"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rPr>
            </w:pPr>
            <w:r>
              <w:rPr>
                <w:rFonts w:ascii="Times New Roman" w:eastAsia="Calibri" w:hAnsi="Times New Roman"/>
                <w:sz w:val="16"/>
              </w:rPr>
              <w:t>OCEŇOVANIE ŠPORTOVCOV</w:t>
            </w:r>
          </w:p>
        </w:tc>
        <w:tc>
          <w:tcPr>
            <w:tcW w:w="1735"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ÁNO / NIE</w:t>
            </w:r>
          </w:p>
        </w:tc>
        <w:tc>
          <w:tcPr>
            <w:tcW w:w="2551" w:type="dxa"/>
            <w:tcBorders>
              <w:top w:val="single" w:sz="4" w:space="0" w:color="auto"/>
              <w:left w:val="single" w:sz="4" w:space="0" w:color="auto"/>
              <w:bottom w:val="single" w:sz="4" w:space="0" w:color="auto"/>
              <w:right w:val="single" w:sz="4" w:space="0" w:color="auto"/>
            </w:tcBorders>
            <w:hideMark/>
          </w:tcPr>
          <w:p w:rsidR="006837FB" w:rsidRDefault="006837FB" w:rsidP="004605B3">
            <w:pPr>
              <w:pStyle w:val="SLFBody"/>
              <w:spacing w:after="0"/>
              <w:rPr>
                <w:rFonts w:ascii="Times New Roman" w:eastAsia="Calibri" w:hAnsi="Times New Roman"/>
                <w:sz w:val="16"/>
                <w:highlight w:val="yellow"/>
              </w:rPr>
            </w:pPr>
            <w:r>
              <w:rPr>
                <w:rFonts w:ascii="Times New Roman" w:eastAsia="Calibri" w:hAnsi="Times New Roman"/>
                <w:sz w:val="16"/>
                <w:highlight w:val="yellow"/>
              </w:rPr>
              <w:t>rozsah prístupových práv</w:t>
            </w:r>
          </w:p>
        </w:tc>
      </w:tr>
    </w:tbl>
    <w:p w:rsidR="006837FB" w:rsidRDefault="006837FB" w:rsidP="006837FB">
      <w:pPr>
        <w:rPr>
          <w:rFonts w:eastAsia="Times New Roman"/>
          <w:sz w:val="20"/>
          <w:szCs w:val="20"/>
        </w:rPr>
      </w:pPr>
    </w:p>
    <w:p w:rsidR="006837FB" w:rsidRDefault="006837FB" w:rsidP="006837FB">
      <w:pPr>
        <w:tabs>
          <w:tab w:val="left" w:pos="0"/>
        </w:tabs>
        <w:jc w:val="both"/>
        <w:rPr>
          <w:color w:val="000000"/>
          <w:sz w:val="20"/>
        </w:rPr>
      </w:pPr>
    </w:p>
    <w:p w:rsidR="006837FB" w:rsidRDefault="006837FB" w:rsidP="006837FB"/>
    <w:p w:rsidR="006837FB" w:rsidRDefault="006837FB" w:rsidP="006837FB"/>
    <w:p w:rsidR="00C528AB" w:rsidRDefault="00C528AB" w:rsidP="00F7618C"/>
    <w:sectPr w:rsidR="00C528AB" w:rsidSect="00E97445">
      <w:headerReference w:type="default" r:id="rId7"/>
      <w:pgSz w:w="11906" w:h="16838"/>
      <w:pgMar w:top="2694" w:right="1418" w:bottom="24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15" w:rsidRDefault="00214815" w:rsidP="00F7618C">
      <w:r>
        <w:separator/>
      </w:r>
    </w:p>
  </w:endnote>
  <w:endnote w:type="continuationSeparator" w:id="0">
    <w:p w:rsidR="00214815" w:rsidRDefault="00214815" w:rsidP="00F7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15" w:rsidRDefault="00214815" w:rsidP="00F7618C">
      <w:r>
        <w:separator/>
      </w:r>
    </w:p>
  </w:footnote>
  <w:footnote w:type="continuationSeparator" w:id="0">
    <w:p w:rsidR="00214815" w:rsidRDefault="00214815" w:rsidP="00F7618C">
      <w:r>
        <w:continuationSeparator/>
      </w:r>
    </w:p>
  </w:footnote>
  <w:footnote w:id="1">
    <w:p w:rsidR="006837FB" w:rsidRDefault="006837FB" w:rsidP="006837FB">
      <w:pPr>
        <w:pStyle w:val="Textpoznmkypodiarou"/>
        <w:rPr>
          <w:rFonts w:ascii="Times New Roman" w:hAnsi="Times New Roman"/>
          <w:i/>
        </w:rPr>
      </w:pPr>
      <w:r>
        <w:rPr>
          <w:rStyle w:val="Odkaznapoznmkupodiarou"/>
          <w:rFonts w:ascii="Times New Roman" w:hAnsi="Times New Roman"/>
          <w:i/>
        </w:rPr>
        <w:footnoteRef/>
      </w:r>
      <w:r>
        <w:rPr>
          <w:rFonts w:ascii="Times New Roman" w:hAnsi="Times New Roman"/>
          <w:i/>
        </w:rPr>
        <w:t xml:space="preserve"> </w:t>
      </w:r>
      <w:proofErr w:type="spellStart"/>
      <w:r>
        <w:rPr>
          <w:rFonts w:ascii="Times New Roman" w:hAnsi="Times New Roman"/>
          <w:i/>
        </w:rPr>
        <w:t>Nehodiace</w:t>
      </w:r>
      <w:proofErr w:type="spellEnd"/>
      <w:r>
        <w:rPr>
          <w:rFonts w:ascii="Times New Roman" w:hAnsi="Times New Roman"/>
          <w:i/>
        </w:rPr>
        <w:t xml:space="preserve"> sa preškrtnite.</w:t>
      </w:r>
    </w:p>
  </w:footnote>
  <w:footnote w:id="2">
    <w:p w:rsidR="006837FB" w:rsidRDefault="006837FB" w:rsidP="006837FB">
      <w:pPr>
        <w:pStyle w:val="Textpoznmkypodiarou"/>
        <w:rPr>
          <w:rFonts w:ascii="Times New Roman" w:hAnsi="Times New Roman"/>
          <w:i/>
          <w:color w:val="000000"/>
          <w:shd w:val="clear" w:color="auto" w:fill="FFFFFF"/>
        </w:rPr>
      </w:pPr>
      <w:r>
        <w:rPr>
          <w:rStyle w:val="Odkaznapoznmkupodiarou"/>
          <w:rFonts w:ascii="Times New Roman" w:hAnsi="Times New Roman"/>
          <w:i/>
        </w:rPr>
        <w:footnoteRef/>
      </w:r>
      <w:r>
        <w:rPr>
          <w:rFonts w:ascii="Times New Roman" w:hAnsi="Times New Roman"/>
          <w:i/>
        </w:rPr>
        <w:t xml:space="preserve"> </w:t>
      </w:r>
      <w:r>
        <w:rPr>
          <w:rFonts w:ascii="Times New Roman" w:hAnsi="Times New Roman"/>
          <w:i/>
        </w:rPr>
        <w:t xml:space="preserve">Uvedie sa rozsah prístupových práv: </w:t>
      </w:r>
      <w:r>
        <w:rPr>
          <w:rFonts w:ascii="Times New Roman" w:hAnsi="Times New Roman"/>
          <w:i/>
          <w:color w:val="000000"/>
          <w:shd w:val="clear" w:color="auto" w:fill="FFFFFF"/>
        </w:rPr>
        <w:t>A - oprávnenie oboznamovať sa s osobnými údajmi, B - oprávnenie získavať osobné údaje v mene prevádzkovateľa, C - oprávnenie zaznamenávať osobné údaje, D - oprávnenie vykonávať zmeny a opravy osobných údajov, E - oprávnenie likvidovať osobné údaje, F - oprávnenie získavanie, oboznamovanie, zhromažďovanie, prehliadanie, vyhľadávanie, zmena, preskupovanie, nahliadanie, zverejňovanie, kopírovanie, poskytovanie, sprístupňovanie, G - neobmedzený prístup k IS (oprávnenia na akékoľvek spracovateľské operácie)</w:t>
      </w:r>
      <w:r>
        <w:rPr>
          <w:rFonts w:ascii="Times New Roman" w:hAnsi="Times New Roman"/>
          <w:i/>
        </w:rPr>
        <w:t xml:space="preserve">, pričom sa vychádza z internej politiky definujúcej prístupové práva alebo uviesť povolené činnosti, ako napr. </w:t>
      </w:r>
      <w:r>
        <w:rPr>
          <w:rFonts w:ascii="Times New Roman" w:hAnsi="Times New Roman"/>
          <w:i/>
          <w:color w:val="000000"/>
          <w:shd w:val="clear" w:color="auto" w:fill="FFFFFF"/>
        </w:rPr>
        <w:t xml:space="preserve">napríklad získavanie, zaznamenávanie, usporadúvanie, </w:t>
      </w:r>
      <w:proofErr w:type="spellStart"/>
      <w:r>
        <w:rPr>
          <w:rFonts w:ascii="Times New Roman" w:hAnsi="Times New Roman"/>
          <w:i/>
          <w:color w:val="000000"/>
          <w:shd w:val="clear" w:color="auto" w:fill="FFFFFF"/>
        </w:rPr>
        <w:t>štruktúrovanie</w:t>
      </w:r>
      <w:proofErr w:type="spellEnd"/>
      <w:r>
        <w:rPr>
          <w:rFonts w:ascii="Times New Roman" w:hAnsi="Times New Roman"/>
          <w:i/>
          <w:color w:val="000000"/>
          <w:shd w:val="clear" w:color="auto" w:fill="FFFFFF"/>
        </w:rPr>
        <w:t>,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8C" w:rsidRDefault="00A2128B">
    <w:pPr>
      <w:pStyle w:val="Hlavika"/>
    </w:pPr>
    <w:r>
      <w:rPr>
        <w:noProof/>
      </w:rPr>
      <w:drawing>
        <wp:anchor distT="0" distB="0" distL="114300" distR="114300" simplePos="0" relativeHeight="251658240" behindDoc="1" locked="0" layoutInCell="1" allowOverlap="1">
          <wp:simplePos x="0" y="0"/>
          <wp:positionH relativeFrom="column">
            <wp:posOffset>-890905</wp:posOffset>
          </wp:positionH>
          <wp:positionV relativeFrom="paragraph">
            <wp:posOffset>-440690</wp:posOffset>
          </wp:positionV>
          <wp:extent cx="7560000" cy="10695600"/>
          <wp:effectExtent l="0" t="0" r="3175"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_A4_HP_S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35C"/>
    <w:multiLevelType w:val="hybridMultilevel"/>
    <w:tmpl w:val="4FB665A2"/>
    <w:lvl w:ilvl="0" w:tplc="FD00941A">
      <w:start w:val="1"/>
      <w:numFmt w:val="decimal"/>
      <w:lvlText w:val="2.%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0765195"/>
    <w:multiLevelType w:val="hybridMultilevel"/>
    <w:tmpl w:val="38AEB4E0"/>
    <w:lvl w:ilvl="0" w:tplc="19DEB7D6">
      <w:start w:val="1"/>
      <w:numFmt w:val="decimal"/>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120E89"/>
    <w:multiLevelType w:val="hybridMultilevel"/>
    <w:tmpl w:val="92E49D76"/>
    <w:lvl w:ilvl="0" w:tplc="0409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CA11A3"/>
    <w:multiLevelType w:val="hybridMultilevel"/>
    <w:tmpl w:val="DB561E2E"/>
    <w:lvl w:ilvl="0" w:tplc="04463B46">
      <w:start w:val="1"/>
      <w:numFmt w:val="decimal"/>
      <w:lvlText w:val="1.%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42B24AB"/>
    <w:multiLevelType w:val="hybridMultilevel"/>
    <w:tmpl w:val="19F64E30"/>
    <w:lvl w:ilvl="0" w:tplc="EFCADE34">
      <w:start w:val="1"/>
      <w:numFmt w:val="decimal"/>
      <w:lvlText w:val="4.%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FE16571"/>
    <w:multiLevelType w:val="hybridMultilevel"/>
    <w:tmpl w:val="5D3C2E9A"/>
    <w:lvl w:ilvl="0" w:tplc="2BF01D74">
      <w:start w:val="1"/>
      <w:numFmt w:val="decimal"/>
      <w:lvlText w:val="5.%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56155"/>
    <w:rsid w:val="001834CB"/>
    <w:rsid w:val="00194DD9"/>
    <w:rsid w:val="001C788A"/>
    <w:rsid w:val="00214815"/>
    <w:rsid w:val="00242216"/>
    <w:rsid w:val="00242608"/>
    <w:rsid w:val="002D2BC5"/>
    <w:rsid w:val="00352BD5"/>
    <w:rsid w:val="00373578"/>
    <w:rsid w:val="00407A76"/>
    <w:rsid w:val="00482930"/>
    <w:rsid w:val="00495578"/>
    <w:rsid w:val="005601C6"/>
    <w:rsid w:val="005A19CB"/>
    <w:rsid w:val="006837FB"/>
    <w:rsid w:val="007C2D37"/>
    <w:rsid w:val="008250B9"/>
    <w:rsid w:val="008449CF"/>
    <w:rsid w:val="00A07C43"/>
    <w:rsid w:val="00A2128B"/>
    <w:rsid w:val="00AE125C"/>
    <w:rsid w:val="00B11E72"/>
    <w:rsid w:val="00C13968"/>
    <w:rsid w:val="00C35DCD"/>
    <w:rsid w:val="00C528AB"/>
    <w:rsid w:val="00C60598"/>
    <w:rsid w:val="00CA3FE4"/>
    <w:rsid w:val="00D27C5D"/>
    <w:rsid w:val="00DA1FDD"/>
    <w:rsid w:val="00E072D5"/>
    <w:rsid w:val="00E510D0"/>
    <w:rsid w:val="00E83169"/>
    <w:rsid w:val="00E872F6"/>
    <w:rsid w:val="00E97445"/>
    <w:rsid w:val="00ED7F84"/>
    <w:rsid w:val="00F01EEA"/>
    <w:rsid w:val="00F658FF"/>
    <w:rsid w:val="00F7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BB2F9D-DD91-4058-89C0-EE2FC2FD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37FB"/>
    <w:pPr>
      <w:spacing w:after="0" w:line="240" w:lineRule="auto"/>
    </w:pPr>
    <w:rPr>
      <w:rFonts w:ascii="Times New Roman" w:eastAsia="Calibri"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7618C"/>
    <w:pPr>
      <w:tabs>
        <w:tab w:val="center" w:pos="4513"/>
        <w:tab w:val="right" w:pos="9026"/>
      </w:tabs>
    </w:pPr>
  </w:style>
  <w:style w:type="character" w:customStyle="1" w:styleId="HlavikaChar">
    <w:name w:val="Hlavička Char"/>
    <w:basedOn w:val="Predvolenpsmoodseku"/>
    <w:link w:val="Hlavika"/>
    <w:uiPriority w:val="99"/>
    <w:rsid w:val="00F7618C"/>
  </w:style>
  <w:style w:type="paragraph" w:styleId="Pta">
    <w:name w:val="footer"/>
    <w:basedOn w:val="Normlny"/>
    <w:link w:val="PtaChar"/>
    <w:uiPriority w:val="99"/>
    <w:unhideWhenUsed/>
    <w:rsid w:val="00F7618C"/>
    <w:pPr>
      <w:tabs>
        <w:tab w:val="center" w:pos="4513"/>
        <w:tab w:val="right" w:pos="9026"/>
      </w:tabs>
    </w:pPr>
  </w:style>
  <w:style w:type="character" w:customStyle="1" w:styleId="PtaChar">
    <w:name w:val="Päta Char"/>
    <w:basedOn w:val="Predvolenpsmoodseku"/>
    <w:link w:val="Pta"/>
    <w:uiPriority w:val="99"/>
    <w:rsid w:val="00F7618C"/>
  </w:style>
  <w:style w:type="paragraph" w:customStyle="1" w:styleId="BasicParagraph">
    <w:name w:val="[Basic Paragraph]"/>
    <w:basedOn w:val="Normlny"/>
    <w:uiPriority w:val="99"/>
    <w:rsid w:val="00F7618C"/>
    <w:pPr>
      <w:autoSpaceDE w:val="0"/>
      <w:autoSpaceDN w:val="0"/>
      <w:adjustRightInd w:val="0"/>
      <w:spacing w:line="288" w:lineRule="auto"/>
      <w:textAlignment w:val="center"/>
    </w:pPr>
    <w:rPr>
      <w:rFonts w:ascii="Minion Pro" w:hAnsi="Minion Pro" w:cs="Minion Pro"/>
      <w:color w:val="000000"/>
    </w:rPr>
  </w:style>
  <w:style w:type="paragraph" w:styleId="Odsekzoznamu">
    <w:name w:val="List Paragraph"/>
    <w:basedOn w:val="Normlny"/>
    <w:link w:val="OdsekzoznamuChar"/>
    <w:uiPriority w:val="34"/>
    <w:qFormat/>
    <w:rsid w:val="006837FB"/>
  </w:style>
  <w:style w:type="character" w:customStyle="1" w:styleId="ra">
    <w:name w:val="ra"/>
    <w:basedOn w:val="Predvolenpsmoodseku"/>
    <w:rsid w:val="006837FB"/>
  </w:style>
  <w:style w:type="paragraph" w:customStyle="1" w:styleId="SLFBody">
    <w:name w:val="SLF Body"/>
    <w:basedOn w:val="Normlny"/>
    <w:qFormat/>
    <w:rsid w:val="006837FB"/>
    <w:pPr>
      <w:suppressAutoHyphens/>
      <w:spacing w:after="120"/>
      <w:jc w:val="both"/>
    </w:pPr>
    <w:rPr>
      <w:rFonts w:ascii="Helvetica" w:eastAsia="Times New Roman" w:hAnsi="Helvetica"/>
      <w:sz w:val="20"/>
      <w:szCs w:val="20"/>
      <w:lang w:eastAsia="ar-SA"/>
    </w:rPr>
  </w:style>
  <w:style w:type="paragraph" w:styleId="Textpoznmkypodiarou">
    <w:name w:val="footnote text"/>
    <w:basedOn w:val="Normlny"/>
    <w:link w:val="TextpoznmkypodiarouChar"/>
    <w:uiPriority w:val="99"/>
    <w:unhideWhenUsed/>
    <w:rsid w:val="006837FB"/>
    <w:pPr>
      <w:jc w:val="both"/>
    </w:pPr>
    <w:rPr>
      <w:rFonts w:ascii="Helvetica" w:eastAsia="Times New Roman" w:hAnsi="Helvetica"/>
      <w:sz w:val="20"/>
      <w:szCs w:val="20"/>
      <w:lang w:eastAsia="en-US"/>
    </w:rPr>
  </w:style>
  <w:style w:type="character" w:customStyle="1" w:styleId="TextpoznmkypodiarouChar">
    <w:name w:val="Text poznámky pod čiarou Char"/>
    <w:basedOn w:val="Predvolenpsmoodseku"/>
    <w:link w:val="Textpoznmkypodiarou"/>
    <w:uiPriority w:val="99"/>
    <w:rsid w:val="006837FB"/>
    <w:rPr>
      <w:rFonts w:ascii="Helvetica" w:eastAsia="Times New Roman" w:hAnsi="Helvetica" w:cs="Times New Roman"/>
      <w:sz w:val="20"/>
      <w:szCs w:val="20"/>
      <w:lang w:val="sk-SK"/>
    </w:rPr>
  </w:style>
  <w:style w:type="character" w:styleId="Odkaznapoznmkupodiarou">
    <w:name w:val="footnote reference"/>
    <w:basedOn w:val="Predvolenpsmoodseku"/>
    <w:uiPriority w:val="99"/>
    <w:unhideWhenUsed/>
    <w:rsid w:val="006837FB"/>
    <w:rPr>
      <w:vertAlign w:val="superscript"/>
    </w:rPr>
  </w:style>
  <w:style w:type="character" w:customStyle="1" w:styleId="OdsekzoznamuChar">
    <w:name w:val="Odsek zoznamu Char"/>
    <w:basedOn w:val="Predvolenpsmoodseku"/>
    <w:link w:val="Odsekzoznamu"/>
    <w:uiPriority w:val="34"/>
    <w:rsid w:val="006837FB"/>
    <w:rPr>
      <w:rFonts w:ascii="Times New Roman" w:eastAsia="Calibri" w:hAnsi="Times New Roman" w:cs="Times New Roman"/>
      <w:sz w:val="24"/>
      <w:szCs w:val="24"/>
      <w:lang w:val="sk-SK" w:eastAsia="sk-SK"/>
    </w:rPr>
  </w:style>
  <w:style w:type="paragraph" w:customStyle="1" w:styleId="AOFPTxt">
    <w:name w:val="AOFPTxt"/>
    <w:basedOn w:val="Normlny"/>
    <w:rsid w:val="006837FB"/>
    <w:pPr>
      <w:spacing w:line="260" w:lineRule="atLeast"/>
      <w:jc w:val="center"/>
    </w:pPr>
    <w:rPr>
      <w:rFonts w:eastAsia="SimSun"/>
      <w:b/>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4198">
      <w:bodyDiv w:val="1"/>
      <w:marLeft w:val="0"/>
      <w:marRight w:val="0"/>
      <w:marTop w:val="0"/>
      <w:marBottom w:val="0"/>
      <w:divBdr>
        <w:top w:val="none" w:sz="0" w:space="0" w:color="auto"/>
        <w:left w:val="none" w:sz="0" w:space="0" w:color="auto"/>
        <w:bottom w:val="none" w:sz="0" w:space="0" w:color="auto"/>
        <w:right w:val="none" w:sz="0" w:space="0" w:color="auto"/>
      </w:divBdr>
    </w:div>
    <w:div w:id="17780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3D0A68CC632345AE8EBC1A1972CD12" ma:contentTypeVersion="19" ma:contentTypeDescription="Umožňuje vytvoriť nový dokument." ma:contentTypeScope="" ma:versionID="2d8b08a04f13b2ac4f1d780cda076526">
  <xsd:schema xmlns:xsd="http://www.w3.org/2001/XMLSchema" xmlns:xs="http://www.w3.org/2001/XMLSchema" xmlns:p="http://schemas.microsoft.com/office/2006/metadata/properties" xmlns:ns2="56dfa145-f3bc-4c83-9729-f6014a737d9f" xmlns:ns3="e2badafe-63c4-4a81-a559-62f45580db1c" targetNamespace="http://schemas.microsoft.com/office/2006/metadata/properties" ma:root="true" ma:fieldsID="77c5a58bded07f6b3a7d1580505dc4fe" ns2:_="" ns3:_="">
    <xsd:import namespace="56dfa145-f3bc-4c83-9729-f6014a737d9f"/>
    <xsd:import namespace="e2badafe-63c4-4a81-a559-62f45580db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a145-f3bc-4c83-9729-f6014a737d9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d6a4d706-9429-4ca7-8b46-a15b69a60ac0}" ma:internalName="TaxCatchAll" ma:showField="CatchAllData" ma:web="56dfa145-f3bc-4c83-9729-f6014a737d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adafe-63c4-4a81-a559-62f45580db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hlásenia" ma:internalName="Stav_x0020_odhl_x00e1_s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0297d825-19b2-45d1-be4c-980f7c2c6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badafe-63c4-4a81-a559-62f45580db1c">
      <Terms xmlns="http://schemas.microsoft.com/office/infopath/2007/PartnerControls"/>
    </lcf76f155ced4ddcb4097134ff3c332f>
    <_Flow_SignoffStatus xmlns="e2badafe-63c4-4a81-a559-62f45580db1c" xsi:nil="true"/>
    <TaxCatchAll xmlns="56dfa145-f3bc-4c83-9729-f6014a737d9f" xsi:nil="true"/>
  </documentManagement>
</p:properties>
</file>

<file path=customXml/itemProps1.xml><?xml version="1.0" encoding="utf-8"?>
<ds:datastoreItem xmlns:ds="http://schemas.openxmlformats.org/officeDocument/2006/customXml" ds:itemID="{40D1929D-EF7B-4E3C-9398-5CBF768D24B3}"/>
</file>

<file path=customXml/itemProps2.xml><?xml version="1.0" encoding="utf-8"?>
<ds:datastoreItem xmlns:ds="http://schemas.openxmlformats.org/officeDocument/2006/customXml" ds:itemID="{BF376F4D-F50F-4842-B7DB-109403F5278A}"/>
</file>

<file path=customXml/itemProps3.xml><?xml version="1.0" encoding="utf-8"?>
<ds:datastoreItem xmlns:ds="http://schemas.openxmlformats.org/officeDocument/2006/customXml" ds:itemID="{50EF18E8-7724-44B3-8C72-CEEC6C9FE072}"/>
</file>

<file path=docProps/app.xml><?xml version="1.0" encoding="utf-8"?>
<Properties xmlns="http://schemas.openxmlformats.org/officeDocument/2006/extended-properties" xmlns:vt="http://schemas.openxmlformats.org/officeDocument/2006/docPropsVTypes">
  <Template>Normal</Template>
  <TotalTime>13</TotalTime>
  <Pages>10</Pages>
  <Words>4322</Words>
  <Characters>24642</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Brano</dc:creator>
  <cp:keywords/>
  <dc:description/>
  <cp:lastModifiedBy>asistenteo2</cp:lastModifiedBy>
  <cp:revision>10</cp:revision>
  <dcterms:created xsi:type="dcterms:W3CDTF">2019-09-25T13:44:00Z</dcterms:created>
  <dcterms:modified xsi:type="dcterms:W3CDTF">2019-10-22T10:59:00Z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0x010100EB3D0A68CC632345AE8EBC1A1972CD12</vt:lpwstr>
  </property>
</Properties>
</file>